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4E5" w:rsidRPr="003374E5" w:rsidRDefault="003374E5" w:rsidP="003374E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3374E5">
        <w:rPr>
          <w:rFonts w:ascii="Times New Roman" w:eastAsia="Times New Roman" w:hAnsi="Times New Roman" w:cs="Times New Roman"/>
          <w:b/>
          <w:bCs/>
          <w:kern w:val="36"/>
          <w:sz w:val="24"/>
          <w:szCs w:val="24"/>
          <w:lang w:eastAsia="uk-UA"/>
        </w:rPr>
        <w:t>Фізична особа у звітному році отримала дохід від продажу одного легкового автомобіля: чи подавати податкову декларацію про майновий стан і доходи?</w:t>
      </w:r>
    </w:p>
    <w:p w:rsidR="003374E5" w:rsidRPr="003374E5" w:rsidRDefault="003374E5" w:rsidP="003374E5">
      <w:pPr>
        <w:spacing w:after="0" w:line="240" w:lineRule="auto"/>
        <w:rPr>
          <w:rFonts w:ascii="Times New Roman" w:eastAsia="Times New Roman" w:hAnsi="Times New Roman" w:cs="Times New Roman"/>
          <w:sz w:val="24"/>
          <w:szCs w:val="24"/>
          <w:lang w:eastAsia="uk-UA"/>
        </w:rPr>
      </w:pPr>
    </w:p>
    <w:p w:rsidR="003374E5" w:rsidRDefault="003374E5" w:rsidP="003374E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990600" cy="607516"/>
            <wp:effectExtent l="19050" t="0" r="0" b="0"/>
            <wp:docPr id="1" name="Рисунок 1" descr="Фізична особа у звітному році отримала дохід від продажу одного легкового автомобіля: чи подавати податкову декларацію про майновий стан і доход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ізична особа у звітному році отримала дохід від продажу одного легкового автомобіля: чи подавати податкову декларацію про майновий стан і доходи? "/>
                    <pic:cNvPicPr>
                      <a:picLocks noChangeAspect="1" noChangeArrowheads="1"/>
                    </pic:cNvPicPr>
                  </pic:nvPicPr>
                  <pic:blipFill>
                    <a:blip r:embed="rId4" cstate="print"/>
                    <a:srcRect/>
                    <a:stretch>
                      <a:fillRect/>
                    </a:stretch>
                  </pic:blipFill>
                  <pic:spPr bwMode="auto">
                    <a:xfrm>
                      <a:off x="0" y="0"/>
                      <a:ext cx="990600" cy="607516"/>
                    </a:xfrm>
                    <a:prstGeom prst="rect">
                      <a:avLst/>
                    </a:prstGeom>
                    <a:noFill/>
                    <a:ln w="9525">
                      <a:noFill/>
                      <a:miter lim="800000"/>
                      <a:headEnd/>
                      <a:tailEnd/>
                    </a:ln>
                  </pic:spPr>
                </pic:pic>
              </a:graphicData>
            </a:graphic>
          </wp:inline>
        </w:drawing>
      </w:r>
    </w:p>
    <w:p w:rsidR="003374E5" w:rsidRPr="003374E5" w:rsidRDefault="003374E5" w:rsidP="003374E5">
      <w:pPr>
        <w:spacing w:after="0" w:line="240" w:lineRule="auto"/>
        <w:rPr>
          <w:rFonts w:ascii="Times New Roman" w:eastAsia="Times New Roman" w:hAnsi="Times New Roman" w:cs="Times New Roman"/>
          <w:sz w:val="24"/>
          <w:szCs w:val="24"/>
          <w:lang w:eastAsia="uk-UA"/>
        </w:rPr>
      </w:pPr>
    </w:p>
    <w:p w:rsidR="003374E5" w:rsidRPr="003374E5" w:rsidRDefault="003374E5" w:rsidP="003374E5">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00DE198B">
        <w:rPr>
          <w:rFonts w:ascii="Times New Roman" w:hAnsi="Times New Roman" w:cs="Times New Roman"/>
          <w:sz w:val="24"/>
          <w:szCs w:val="24"/>
        </w:rPr>
        <w:t>Синельниківський</w:t>
      </w:r>
      <w:proofErr w:type="spellEnd"/>
      <w:r w:rsidR="00DE198B">
        <w:rPr>
          <w:rFonts w:ascii="Times New Roman" w:hAnsi="Times New Roman" w:cs="Times New Roman"/>
          <w:sz w:val="24"/>
          <w:szCs w:val="24"/>
        </w:rPr>
        <w:t xml:space="preserve"> </w:t>
      </w:r>
      <w:r w:rsidRPr="00B84BFC">
        <w:rPr>
          <w:rFonts w:ascii="Times New Roman" w:hAnsi="Times New Roman" w:cs="Times New Roman"/>
          <w:sz w:val="24"/>
          <w:szCs w:val="24"/>
        </w:rPr>
        <w:t xml:space="preserve">район) </w:t>
      </w:r>
      <w:r w:rsidRPr="003374E5">
        <w:rPr>
          <w:rFonts w:ascii="Times New Roman" w:eastAsia="Times New Roman" w:hAnsi="Times New Roman" w:cs="Times New Roman"/>
          <w:sz w:val="24"/>
          <w:szCs w:val="24"/>
          <w:lang w:eastAsia="uk-UA"/>
        </w:rPr>
        <w:t xml:space="preserve">звертає увагу, що оподаткування доходів фізичних осіб регламентується розділом IV Податкового кодексу України (далі – ПКУ), згідно з </w:t>
      </w:r>
      <w:proofErr w:type="spellStart"/>
      <w:r w:rsidRPr="003374E5">
        <w:rPr>
          <w:rFonts w:ascii="Times New Roman" w:eastAsia="Times New Roman" w:hAnsi="Times New Roman" w:cs="Times New Roman"/>
          <w:sz w:val="24"/>
          <w:szCs w:val="24"/>
          <w:lang w:eastAsia="uk-UA"/>
        </w:rPr>
        <w:t>п.п</w:t>
      </w:r>
      <w:proofErr w:type="spellEnd"/>
      <w:r w:rsidRPr="003374E5">
        <w:rPr>
          <w:rFonts w:ascii="Times New Roman" w:eastAsia="Times New Roman" w:hAnsi="Times New Roman" w:cs="Times New Roman"/>
          <w:sz w:val="24"/>
          <w:szCs w:val="24"/>
          <w:lang w:eastAsia="uk-UA"/>
        </w:rPr>
        <w:t xml:space="preserve">. 164.2.4 п. 164.2 ст. 164 якого до загального місячного (річного) оподатковуваного доходу платника податку включається частина доходів від операцій з майном, розмір якої визначається згідно з положеннями статей 172 – 173 ПКУ. </w:t>
      </w:r>
    </w:p>
    <w:p w:rsidR="003374E5" w:rsidRPr="003374E5" w:rsidRDefault="003374E5" w:rsidP="003374E5">
      <w:pPr>
        <w:spacing w:after="0" w:line="240" w:lineRule="auto"/>
        <w:ind w:firstLine="567"/>
        <w:jc w:val="both"/>
        <w:rPr>
          <w:rFonts w:ascii="Times New Roman" w:eastAsia="Times New Roman" w:hAnsi="Times New Roman" w:cs="Times New Roman"/>
          <w:sz w:val="24"/>
          <w:szCs w:val="24"/>
          <w:lang w:eastAsia="uk-UA"/>
        </w:rPr>
      </w:pPr>
      <w:r w:rsidRPr="003374E5">
        <w:rPr>
          <w:rFonts w:ascii="Times New Roman" w:eastAsia="Times New Roman" w:hAnsi="Times New Roman" w:cs="Times New Roman"/>
          <w:sz w:val="24"/>
          <w:szCs w:val="24"/>
          <w:lang w:eastAsia="uk-UA"/>
        </w:rPr>
        <w:t xml:space="preserve">Порядок оподаткування операцій з продажу або обміну об’єктів рухомого майна визначено ст. 173 ПКУ, відповідно до абзацу першого п. 173.1 якої дохід платника податку від продажу (обміну) об’єкта рухомого майна протягом звітного податкового року оподатковується за ставкою 5 </w:t>
      </w:r>
      <w:proofErr w:type="spellStart"/>
      <w:r w:rsidRPr="003374E5">
        <w:rPr>
          <w:rFonts w:ascii="Times New Roman" w:eastAsia="Times New Roman" w:hAnsi="Times New Roman" w:cs="Times New Roman"/>
          <w:sz w:val="24"/>
          <w:szCs w:val="24"/>
          <w:lang w:eastAsia="uk-UA"/>
        </w:rPr>
        <w:t>відс</w:t>
      </w:r>
      <w:proofErr w:type="spellEnd"/>
      <w:r w:rsidRPr="003374E5">
        <w:rPr>
          <w:rFonts w:ascii="Times New Roman" w:eastAsia="Times New Roman" w:hAnsi="Times New Roman" w:cs="Times New Roman"/>
          <w:sz w:val="24"/>
          <w:szCs w:val="24"/>
          <w:lang w:eastAsia="uk-UA"/>
        </w:rPr>
        <w:t xml:space="preserve">., визначеною в п. 167.2 ст. 167 ПКУ. </w:t>
      </w:r>
    </w:p>
    <w:p w:rsidR="003374E5" w:rsidRPr="003374E5" w:rsidRDefault="003374E5" w:rsidP="003374E5">
      <w:pPr>
        <w:spacing w:after="0" w:line="240" w:lineRule="auto"/>
        <w:ind w:firstLine="567"/>
        <w:jc w:val="both"/>
        <w:rPr>
          <w:rFonts w:ascii="Times New Roman" w:eastAsia="Times New Roman" w:hAnsi="Times New Roman" w:cs="Times New Roman"/>
          <w:sz w:val="24"/>
          <w:szCs w:val="24"/>
          <w:lang w:eastAsia="uk-UA"/>
        </w:rPr>
      </w:pPr>
      <w:r w:rsidRPr="003374E5">
        <w:rPr>
          <w:rFonts w:ascii="Times New Roman" w:eastAsia="Times New Roman" w:hAnsi="Times New Roman" w:cs="Times New Roman"/>
          <w:sz w:val="24"/>
          <w:szCs w:val="24"/>
          <w:lang w:eastAsia="uk-UA"/>
        </w:rPr>
        <w:t xml:space="preserve">Згідно з п. 173.2 ст. 173 ПКУ як виняток із положень п. 173.1 ст. 173 ПКУ, дохід, отриманий платником податку від продажу (обміну) протягом звітного (податкового) року одного з об’єктів рухомого майна у вигляді легкового автомобіля та/або мотоцикла, та/або мопеда, не підлягає оподаткуванню. </w:t>
      </w:r>
    </w:p>
    <w:p w:rsidR="003374E5" w:rsidRPr="003374E5" w:rsidRDefault="003374E5" w:rsidP="003374E5">
      <w:pPr>
        <w:spacing w:after="0" w:line="240" w:lineRule="auto"/>
        <w:ind w:firstLine="567"/>
        <w:jc w:val="both"/>
        <w:rPr>
          <w:rFonts w:ascii="Times New Roman" w:eastAsia="Times New Roman" w:hAnsi="Times New Roman" w:cs="Times New Roman"/>
          <w:sz w:val="24"/>
          <w:szCs w:val="24"/>
          <w:lang w:eastAsia="uk-UA"/>
        </w:rPr>
      </w:pPr>
      <w:r w:rsidRPr="003374E5">
        <w:rPr>
          <w:rFonts w:ascii="Times New Roman" w:eastAsia="Times New Roman" w:hAnsi="Times New Roman" w:cs="Times New Roman"/>
          <w:sz w:val="24"/>
          <w:szCs w:val="24"/>
          <w:lang w:eastAsia="uk-UA"/>
        </w:rPr>
        <w:t xml:space="preserve">Дохід, отриманий платником податку від продажу (обміну) протягом звітного (податкового) року другого об’єкта рухомого майна у вигляді легкового автомобіля та/або мотоцикла, та/або мопеда, підлягає оподаткуванню за ставкою, визначеною п. 167.2 ст. 167 ПКУ. </w:t>
      </w:r>
    </w:p>
    <w:p w:rsidR="003374E5" w:rsidRPr="003374E5" w:rsidRDefault="003374E5" w:rsidP="003374E5">
      <w:pPr>
        <w:spacing w:after="0" w:line="240" w:lineRule="auto"/>
        <w:ind w:firstLine="567"/>
        <w:jc w:val="both"/>
        <w:rPr>
          <w:rFonts w:ascii="Times New Roman" w:eastAsia="Times New Roman" w:hAnsi="Times New Roman" w:cs="Times New Roman"/>
          <w:sz w:val="24"/>
          <w:szCs w:val="24"/>
          <w:lang w:eastAsia="uk-UA"/>
        </w:rPr>
      </w:pPr>
      <w:r w:rsidRPr="003374E5">
        <w:rPr>
          <w:rFonts w:ascii="Times New Roman" w:eastAsia="Times New Roman" w:hAnsi="Times New Roman" w:cs="Times New Roman"/>
          <w:sz w:val="24"/>
          <w:szCs w:val="24"/>
          <w:lang w:eastAsia="uk-UA"/>
        </w:rPr>
        <w:t xml:space="preserve">Дохід, отриманий платником податку від продажу (обміну) протягом звітного (податкового) року третього та наступних об’єктів рухомого майна у вигляді легкового автомобіля та/або мотоцикла, та/або мопеда або іншого транспортного засобу підлягає оподаткуванню за ставкою 18 </w:t>
      </w:r>
      <w:proofErr w:type="spellStart"/>
      <w:r w:rsidRPr="003374E5">
        <w:rPr>
          <w:rFonts w:ascii="Times New Roman" w:eastAsia="Times New Roman" w:hAnsi="Times New Roman" w:cs="Times New Roman"/>
          <w:sz w:val="24"/>
          <w:szCs w:val="24"/>
          <w:lang w:eastAsia="uk-UA"/>
        </w:rPr>
        <w:t>відс</w:t>
      </w:r>
      <w:proofErr w:type="spellEnd"/>
      <w:r w:rsidRPr="003374E5">
        <w:rPr>
          <w:rFonts w:ascii="Times New Roman" w:eastAsia="Times New Roman" w:hAnsi="Times New Roman" w:cs="Times New Roman"/>
          <w:sz w:val="24"/>
          <w:szCs w:val="24"/>
          <w:lang w:eastAsia="uk-UA"/>
        </w:rPr>
        <w:t xml:space="preserve">., визначеною п. 167.1 ст. 167 ПКУ. </w:t>
      </w:r>
    </w:p>
    <w:p w:rsidR="003374E5" w:rsidRPr="003374E5" w:rsidRDefault="003374E5" w:rsidP="003374E5">
      <w:pPr>
        <w:spacing w:after="0" w:line="240" w:lineRule="auto"/>
        <w:ind w:firstLine="567"/>
        <w:jc w:val="both"/>
        <w:rPr>
          <w:rFonts w:ascii="Times New Roman" w:eastAsia="Times New Roman" w:hAnsi="Times New Roman" w:cs="Times New Roman"/>
          <w:sz w:val="24"/>
          <w:szCs w:val="24"/>
          <w:lang w:eastAsia="uk-UA"/>
        </w:rPr>
      </w:pPr>
      <w:r w:rsidRPr="003374E5">
        <w:rPr>
          <w:rFonts w:ascii="Times New Roman" w:eastAsia="Times New Roman" w:hAnsi="Times New Roman" w:cs="Times New Roman"/>
          <w:sz w:val="24"/>
          <w:szCs w:val="24"/>
          <w:lang w:eastAsia="uk-UA"/>
        </w:rPr>
        <w:t xml:space="preserve">Дохід, отриманий платником податку від продажу (обміну) протягом звітного (податкового) року третього та наступних об’єктів рухомого майна у вигляді легкового автомобіля та/або мотоцикла, та/або мопеда або іншого транспортного засобу, може бути зменшений на вартість такого об’єкта рухомого майна, що була задекларована особою як об’єкт декларування у порядку одноразового (спеціального) добровільного декларування, відповідно до </w:t>
      </w:r>
      <w:proofErr w:type="spellStart"/>
      <w:r w:rsidRPr="003374E5">
        <w:rPr>
          <w:rFonts w:ascii="Times New Roman" w:eastAsia="Times New Roman" w:hAnsi="Times New Roman" w:cs="Times New Roman"/>
          <w:sz w:val="24"/>
          <w:szCs w:val="24"/>
          <w:lang w:eastAsia="uk-UA"/>
        </w:rPr>
        <w:t>підрозд</w:t>
      </w:r>
      <w:proofErr w:type="spellEnd"/>
      <w:r w:rsidRPr="003374E5">
        <w:rPr>
          <w:rFonts w:ascii="Times New Roman" w:eastAsia="Times New Roman" w:hAnsi="Times New Roman" w:cs="Times New Roman"/>
          <w:sz w:val="24"/>
          <w:szCs w:val="24"/>
          <w:lang w:eastAsia="uk-UA"/>
        </w:rPr>
        <w:t xml:space="preserve">. 9 прим. 4 </w:t>
      </w:r>
      <w:proofErr w:type="spellStart"/>
      <w:r w:rsidRPr="003374E5">
        <w:rPr>
          <w:rFonts w:ascii="Times New Roman" w:eastAsia="Times New Roman" w:hAnsi="Times New Roman" w:cs="Times New Roman"/>
          <w:sz w:val="24"/>
          <w:szCs w:val="24"/>
          <w:lang w:eastAsia="uk-UA"/>
        </w:rPr>
        <w:t>розд</w:t>
      </w:r>
      <w:proofErr w:type="spellEnd"/>
      <w:r w:rsidRPr="003374E5">
        <w:rPr>
          <w:rFonts w:ascii="Times New Roman" w:eastAsia="Times New Roman" w:hAnsi="Times New Roman" w:cs="Times New Roman"/>
          <w:sz w:val="24"/>
          <w:szCs w:val="24"/>
          <w:lang w:eastAsia="uk-UA"/>
        </w:rPr>
        <w:t xml:space="preserve">. XX «Перехідні положення» ПКУ. </w:t>
      </w:r>
    </w:p>
    <w:p w:rsidR="003374E5" w:rsidRPr="003374E5" w:rsidRDefault="003374E5" w:rsidP="003374E5">
      <w:pPr>
        <w:spacing w:after="0" w:line="240" w:lineRule="auto"/>
        <w:ind w:firstLine="567"/>
        <w:jc w:val="both"/>
        <w:rPr>
          <w:rFonts w:ascii="Times New Roman" w:eastAsia="Times New Roman" w:hAnsi="Times New Roman" w:cs="Times New Roman"/>
          <w:sz w:val="24"/>
          <w:szCs w:val="24"/>
          <w:lang w:eastAsia="uk-UA"/>
        </w:rPr>
      </w:pPr>
      <w:r w:rsidRPr="003374E5">
        <w:rPr>
          <w:rFonts w:ascii="Times New Roman" w:eastAsia="Times New Roman" w:hAnsi="Times New Roman" w:cs="Times New Roman"/>
          <w:sz w:val="24"/>
          <w:szCs w:val="24"/>
          <w:lang w:eastAsia="uk-UA"/>
        </w:rPr>
        <w:t xml:space="preserve">Відповідно до абзацу третього п. 173.1 ст. 173 ПКУ дохід від продажу (обміну) легкового автомобіля, мотоцикла, мопеда визначається виходячи з ціни, зазначеної у договорі купівлі-продажу (міни), але не нижче </w:t>
      </w:r>
      <w:proofErr w:type="spellStart"/>
      <w:r w:rsidRPr="003374E5">
        <w:rPr>
          <w:rFonts w:ascii="Times New Roman" w:eastAsia="Times New Roman" w:hAnsi="Times New Roman" w:cs="Times New Roman"/>
          <w:sz w:val="24"/>
          <w:szCs w:val="24"/>
          <w:lang w:eastAsia="uk-UA"/>
        </w:rPr>
        <w:t>середньоринкової</w:t>
      </w:r>
      <w:proofErr w:type="spellEnd"/>
      <w:r w:rsidRPr="003374E5">
        <w:rPr>
          <w:rFonts w:ascii="Times New Roman" w:eastAsia="Times New Roman" w:hAnsi="Times New Roman" w:cs="Times New Roman"/>
          <w:sz w:val="24"/>
          <w:szCs w:val="24"/>
          <w:lang w:eastAsia="uk-UA"/>
        </w:rPr>
        <w:t xml:space="preserve"> вартості відповідного транспортного засобу або не нижче його ринкової вартості, визначеної згідно із законом (за вибором платника податку). </w:t>
      </w:r>
    </w:p>
    <w:p w:rsidR="003374E5" w:rsidRPr="003374E5" w:rsidRDefault="003374E5" w:rsidP="003374E5">
      <w:pPr>
        <w:spacing w:after="0" w:line="240" w:lineRule="auto"/>
        <w:ind w:firstLine="567"/>
        <w:jc w:val="both"/>
        <w:rPr>
          <w:rFonts w:ascii="Times New Roman" w:eastAsia="Times New Roman" w:hAnsi="Times New Roman" w:cs="Times New Roman"/>
          <w:sz w:val="24"/>
          <w:szCs w:val="24"/>
          <w:lang w:eastAsia="uk-UA"/>
        </w:rPr>
      </w:pPr>
      <w:r w:rsidRPr="003374E5">
        <w:rPr>
          <w:rFonts w:ascii="Times New Roman" w:eastAsia="Times New Roman" w:hAnsi="Times New Roman" w:cs="Times New Roman"/>
          <w:sz w:val="24"/>
          <w:szCs w:val="24"/>
          <w:lang w:eastAsia="uk-UA"/>
        </w:rPr>
        <w:t xml:space="preserve">Враховуючи викладене, якщо фізична особа отримала дохід від продажу (обміну) протягом звітного (податкового) року одного з об’єктів рухомого майна у вигляді легкового автомобіля та/або мотоцикла, та/або мопеда, то такий дохід відповідно до п. 173.2 ст. 173 ПКУ не оподатковується податком на доходи фізичних осіб, тобто у фізичної особи не виникає обов’язку щодо сплати податку. Подавати річну податкову декларацію про майновий стан і доходи у такому випадку не потрібно. </w:t>
      </w:r>
    </w:p>
    <w:p w:rsidR="00EE7507" w:rsidRDefault="00EE7507" w:rsidP="003374E5">
      <w:pPr>
        <w:spacing w:after="0"/>
        <w:ind w:firstLine="567"/>
      </w:pPr>
    </w:p>
    <w:sectPr w:rsidR="00EE7507" w:rsidSect="00EE75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74E5"/>
    <w:rsid w:val="003374E5"/>
    <w:rsid w:val="00DE198B"/>
    <w:rsid w:val="00EE750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507"/>
  </w:style>
  <w:style w:type="paragraph" w:styleId="1">
    <w:name w:val="heading 1"/>
    <w:basedOn w:val="a"/>
    <w:link w:val="10"/>
    <w:uiPriority w:val="9"/>
    <w:qFormat/>
    <w:rsid w:val="003374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74E5"/>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3374E5"/>
    <w:rPr>
      <w:color w:val="0000FF"/>
      <w:u w:val="single"/>
    </w:rPr>
  </w:style>
  <w:style w:type="paragraph" w:styleId="a4">
    <w:name w:val="Normal (Web)"/>
    <w:basedOn w:val="a"/>
    <w:uiPriority w:val="99"/>
    <w:semiHidden/>
    <w:unhideWhenUsed/>
    <w:rsid w:val="003374E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3374E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374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9786911">
      <w:bodyDiv w:val="1"/>
      <w:marLeft w:val="0"/>
      <w:marRight w:val="0"/>
      <w:marTop w:val="0"/>
      <w:marBottom w:val="0"/>
      <w:divBdr>
        <w:top w:val="none" w:sz="0" w:space="0" w:color="auto"/>
        <w:left w:val="none" w:sz="0" w:space="0" w:color="auto"/>
        <w:bottom w:val="none" w:sz="0" w:space="0" w:color="auto"/>
        <w:right w:val="none" w:sz="0" w:space="0" w:color="auto"/>
      </w:divBdr>
      <w:divsChild>
        <w:div w:id="1999571754">
          <w:marLeft w:val="0"/>
          <w:marRight w:val="0"/>
          <w:marTop w:val="0"/>
          <w:marBottom w:val="0"/>
          <w:divBdr>
            <w:top w:val="none" w:sz="0" w:space="0" w:color="auto"/>
            <w:left w:val="none" w:sz="0" w:space="0" w:color="auto"/>
            <w:bottom w:val="none" w:sz="0" w:space="0" w:color="auto"/>
            <w:right w:val="none" w:sz="0" w:space="0" w:color="auto"/>
          </w:divBdr>
          <w:divsChild>
            <w:div w:id="198320227">
              <w:marLeft w:val="0"/>
              <w:marRight w:val="0"/>
              <w:marTop w:val="0"/>
              <w:marBottom w:val="0"/>
              <w:divBdr>
                <w:top w:val="none" w:sz="0" w:space="0" w:color="auto"/>
                <w:left w:val="none" w:sz="0" w:space="0" w:color="auto"/>
                <w:bottom w:val="none" w:sz="0" w:space="0" w:color="auto"/>
                <w:right w:val="none" w:sz="0" w:space="0" w:color="auto"/>
              </w:divBdr>
            </w:div>
          </w:divsChild>
        </w:div>
        <w:div w:id="2116902276">
          <w:marLeft w:val="0"/>
          <w:marRight w:val="0"/>
          <w:marTop w:val="0"/>
          <w:marBottom w:val="0"/>
          <w:divBdr>
            <w:top w:val="none" w:sz="0" w:space="0" w:color="auto"/>
            <w:left w:val="none" w:sz="0" w:space="0" w:color="auto"/>
            <w:bottom w:val="none" w:sz="0" w:space="0" w:color="auto"/>
            <w:right w:val="none" w:sz="0" w:space="0" w:color="auto"/>
          </w:divBdr>
          <w:divsChild>
            <w:div w:id="1907641516">
              <w:marLeft w:val="0"/>
              <w:marRight w:val="0"/>
              <w:marTop w:val="0"/>
              <w:marBottom w:val="0"/>
              <w:divBdr>
                <w:top w:val="none" w:sz="0" w:space="0" w:color="auto"/>
                <w:left w:val="none" w:sz="0" w:space="0" w:color="auto"/>
                <w:bottom w:val="none" w:sz="0" w:space="0" w:color="auto"/>
                <w:right w:val="none" w:sz="0" w:space="0" w:color="auto"/>
              </w:divBdr>
              <w:divsChild>
                <w:div w:id="12836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2033</Words>
  <Characters>1160</Characters>
  <Application>Microsoft Office Word</Application>
  <DocSecurity>0</DocSecurity>
  <Lines>9</Lines>
  <Paragraphs>6</Paragraphs>
  <ScaleCrop>false</ScaleCrop>
  <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2026-03-04T12:12:00Z</dcterms:created>
  <dcterms:modified xsi:type="dcterms:W3CDTF">2026-03-04T12:12:00Z</dcterms:modified>
</cp:coreProperties>
</file>