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8F74C" w14:textId="388FE7A5" w:rsidR="00FA0365" w:rsidRPr="00A47A67" w:rsidRDefault="007A5429" w:rsidP="00A47A6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826BE" w:rsidRPr="00D826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Другий конкурс громадських ініціатив, які працюють у сфері збереження культурної спадщини</w:t>
      </w:r>
    </w:p>
    <w:p w14:paraId="3FF8EC24" w14:textId="77777777" w:rsidR="00C931F4" w:rsidRDefault="00C931F4" w:rsidP="00FA0365">
      <w:pPr>
        <w:spacing w:after="0" w:line="228" w:lineRule="auto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77B878C1" w14:textId="272B5208" w:rsidR="00AA3B96" w:rsidRPr="00C931F4" w:rsidRDefault="00AA3B96" w:rsidP="003911C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BF76F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навчання, грант</w:t>
      </w:r>
    </w:p>
    <w:p w14:paraId="7AFD8A4E" w14:textId="77777777"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6BAFDED3" w14:textId="315AB98E" w:rsidR="00AA3B96" w:rsidRPr="00BF76F4" w:rsidRDefault="00AA3B96" w:rsidP="003911C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F0D8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BF76F4" w:rsidRPr="00BF76F4">
        <w:rPr>
          <w:rFonts w:ascii="Times New Roman" w:hAnsi="Times New Roman" w:cs="Times New Roman"/>
          <w:color w:val="000000"/>
          <w:sz w:val="26"/>
          <w:szCs w:val="26"/>
          <w:lang w:val="uk-UA"/>
        </w:rPr>
        <w:t>до кінця серпня 2024 року</w:t>
      </w:r>
      <w:r w:rsidR="00BF76F4" w:rsidRPr="00BF76F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</w:p>
    <w:p w14:paraId="550434AB" w14:textId="77777777"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1D65733E" w14:textId="0E82D68D" w:rsidR="00AA3B96" w:rsidRPr="00A61818" w:rsidRDefault="0054271B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</w:t>
      </w:r>
      <w:r w:rsidRPr="00AF0D8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Територія:</w:t>
      </w:r>
      <w:r w:rsidR="00366C7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вся Україна (крім окупованих</w:t>
      </w:r>
      <w:r w:rsidR="007A542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територій</w:t>
      </w:r>
      <w:r w:rsidR="00366C7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)</w:t>
      </w:r>
    </w:p>
    <w:p w14:paraId="5802D34F" w14:textId="77777777"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7F7169F8" w14:textId="5DFF08BD" w:rsidR="00AA3B96" w:rsidRPr="00AF0D8E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="00A2407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A47A6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до </w:t>
      </w:r>
      <w:r w:rsidR="00D826BE" w:rsidRPr="00D826B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A47A6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тис. дол. США</w:t>
      </w:r>
    </w:p>
    <w:p w14:paraId="3CFB3AFE" w14:textId="77777777"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29DAD32D" w14:textId="008D3815" w:rsidR="00A950B2" w:rsidRPr="00A950B2" w:rsidRDefault="00AA3B96" w:rsidP="00AF0D8E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BF76F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Дедлайн:</w:t>
      </w:r>
      <w:r w:rsidR="00A6181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78069D" w:rsidRPr="00BF76F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</w:t>
      </w:r>
      <w:r w:rsidR="00D826BE" w:rsidRPr="00BF76F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0</w:t>
      </w:r>
      <w:r w:rsidR="00A950B2" w:rsidRPr="00A950B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78069D" w:rsidRPr="00BF76F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с</w:t>
      </w:r>
      <w:r w:rsidR="0078069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і</w:t>
      </w:r>
      <w:r w:rsidR="0078069D" w:rsidRPr="00BF76F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чня</w:t>
      </w:r>
      <w:r w:rsidR="00A950B2" w:rsidRPr="00A950B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202</w:t>
      </w:r>
      <w:r w:rsidR="0078069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</w:t>
      </w:r>
      <w:r w:rsidR="00A950B2" w:rsidRPr="00A950B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</w:t>
      </w:r>
    </w:p>
    <w:p w14:paraId="4AE44122" w14:textId="77777777"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14:paraId="6DA75AB7" w14:textId="75107413" w:rsidR="00AA3B96" w:rsidRPr="00A47A67" w:rsidRDefault="00AA3B96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A950B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6. Учасник</w:t>
      </w:r>
      <w:r w:rsidRPr="00A950B2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(и):</w:t>
      </w:r>
      <w:r w:rsidR="00BF76F4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 </w:t>
      </w:r>
      <w:r w:rsidR="00BF76F4" w:rsidRPr="00BF76F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молодіжні ОГС України, громадські активісти, неформальні молодіжні об’єднання та ініціативні групи.</w:t>
      </w:r>
    </w:p>
    <w:p w14:paraId="7849BD1D" w14:textId="77777777" w:rsidR="00AF0D8E" w:rsidRPr="00A950B2" w:rsidRDefault="00AF0D8E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</w:p>
    <w:p w14:paraId="48501CCF" w14:textId="0C388FB9" w:rsidR="00AA3B96" w:rsidRPr="00BF76F4" w:rsidRDefault="00AA3B96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6"/>
          <w:szCs w:val="26"/>
          <w:lang w:eastAsia="ru-RU"/>
        </w:rPr>
      </w:pPr>
      <w:r w:rsidRPr="00A950B2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7. Виконавець:</w:t>
      </w:r>
      <w:r w:rsidR="00103CD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r w:rsidR="00BF76F4" w:rsidRPr="00BF76F4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</w:rPr>
        <w:t>Агентство з розвитку приватної ініціативи (АРПІ)</w:t>
      </w:r>
      <w:r w:rsidR="00BF76F4" w:rsidRPr="00BF76F4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</w:rPr>
        <w:t xml:space="preserve"> та </w:t>
      </w:r>
      <w:r w:rsidR="00BF76F4" w:rsidRPr="00BF76F4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</w:rPr>
        <w:t xml:space="preserve">Мережа </w:t>
      </w:r>
      <w:proofErr w:type="spellStart"/>
      <w:r w:rsidR="00BF76F4" w:rsidRPr="00BF76F4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</w:rPr>
        <w:t>українських</w:t>
      </w:r>
      <w:proofErr w:type="spellEnd"/>
      <w:r w:rsidR="00BF76F4" w:rsidRPr="00BF76F4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</w:rPr>
        <w:t xml:space="preserve"> ОГС</w:t>
      </w:r>
    </w:p>
    <w:p w14:paraId="446E14A1" w14:textId="77777777" w:rsidR="00A950B2" w:rsidRPr="00DD0285" w:rsidRDefault="00A950B2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</w:p>
    <w:p w14:paraId="742D2DAB" w14:textId="6ED404E1" w:rsidR="00A47A67" w:rsidRDefault="00AA3B96" w:rsidP="00D826BE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en-US" w:eastAsia="ru-RU"/>
        </w:rPr>
      </w:pPr>
      <w:r w:rsidRPr="00DD028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8. Сфера діяльності:</w:t>
      </w:r>
      <w:r w:rsidR="008966F0" w:rsidRPr="00DD028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r w:rsidR="00BF76F4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збереження культурної спадщини</w:t>
      </w:r>
    </w:p>
    <w:p w14:paraId="69B2C676" w14:textId="77777777" w:rsidR="00D826BE" w:rsidRPr="00BF76F4" w:rsidRDefault="00D826BE" w:rsidP="00BF76F4">
      <w:pPr>
        <w:spacing w:after="0" w:line="240" w:lineRule="auto"/>
        <w:ind w:firstLine="567"/>
        <w:jc w:val="both"/>
        <w:rPr>
          <w:rStyle w:val="a3"/>
          <w:color w:val="000000" w:themeColor="text1"/>
          <w:lang w:val="uk-UA"/>
        </w:rPr>
      </w:pPr>
    </w:p>
    <w:p w14:paraId="3E7C3939" w14:textId="77777777" w:rsidR="00BF76F4" w:rsidRPr="00BF76F4" w:rsidRDefault="00BF76F4" w:rsidP="00BF76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F76F4">
        <w:rPr>
          <w:color w:val="000000"/>
          <w:lang w:val="uk-UA"/>
        </w:rPr>
        <w:t>Ініціативи повинні бути реалізовані</w:t>
      </w:r>
      <w:r w:rsidRPr="00BF76F4">
        <w:rPr>
          <w:rStyle w:val="a3"/>
          <w:color w:val="000000"/>
          <w:bdr w:val="none" w:sz="0" w:space="0" w:color="auto" w:frame="1"/>
          <w:lang w:val="uk-UA"/>
        </w:rPr>
        <w:t> в межах однієї або кількох місцевих громад</w:t>
      </w:r>
      <w:r w:rsidRPr="00BF76F4">
        <w:rPr>
          <w:color w:val="000000"/>
          <w:lang w:val="uk-UA"/>
        </w:rPr>
        <w:t> України (крім громад на тимчасово окупованих територіях). Передбачається підтримати не більше однієї ініціативи в конкретній громаді.</w:t>
      </w:r>
    </w:p>
    <w:p w14:paraId="3EAC1F9E" w14:textId="77777777" w:rsidR="00BF76F4" w:rsidRPr="00BF76F4" w:rsidRDefault="00BF76F4" w:rsidP="00BF76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F76F4">
        <w:rPr>
          <w:color w:val="000000"/>
          <w:lang w:val="uk-UA"/>
        </w:rPr>
        <w:t xml:space="preserve">Конкурс включає такі етапи: 1) подання концепцій ініціатив ОГС у сфері збереження культурної спадщини відповідних місцевих громад; 2) навчальний </w:t>
      </w:r>
      <w:proofErr w:type="spellStart"/>
      <w:r w:rsidRPr="00BF76F4">
        <w:rPr>
          <w:color w:val="000000"/>
          <w:lang w:val="uk-UA"/>
        </w:rPr>
        <w:t>кемп</w:t>
      </w:r>
      <w:proofErr w:type="spellEnd"/>
      <w:r w:rsidRPr="00BF76F4">
        <w:rPr>
          <w:color w:val="000000"/>
          <w:lang w:val="uk-UA"/>
        </w:rPr>
        <w:t xml:space="preserve"> для авторів кращих концепцій; 3) грантова підтримка та реалізація відібраних ініціатив.</w:t>
      </w:r>
    </w:p>
    <w:p w14:paraId="6C45B70E" w14:textId="77777777" w:rsidR="00BF76F4" w:rsidRPr="00BF76F4" w:rsidRDefault="00BF76F4" w:rsidP="00BF76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F76F4">
        <w:rPr>
          <w:color w:val="000000"/>
          <w:lang w:val="uk-UA"/>
        </w:rPr>
        <w:t> </w:t>
      </w:r>
    </w:p>
    <w:p w14:paraId="498C78F0" w14:textId="77777777" w:rsidR="00BF76F4" w:rsidRPr="00BF76F4" w:rsidRDefault="00BF76F4" w:rsidP="00BF76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F76F4">
        <w:rPr>
          <w:rStyle w:val="a3"/>
          <w:color w:val="000000"/>
          <w:bdr w:val="none" w:sz="0" w:space="0" w:color="auto" w:frame="1"/>
          <w:lang w:val="uk-UA"/>
        </w:rPr>
        <w:t>Етап 1. Подання концепції ініціативи</w:t>
      </w:r>
    </w:p>
    <w:p w14:paraId="2D087BE9" w14:textId="77777777" w:rsidR="00BF76F4" w:rsidRPr="00BF76F4" w:rsidRDefault="00BF76F4" w:rsidP="00BF76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F76F4">
        <w:rPr>
          <w:color w:val="000000"/>
          <w:lang w:val="uk-UA"/>
        </w:rPr>
        <w:t xml:space="preserve">Подати концепцію ініціативи необхідно </w:t>
      </w:r>
      <w:proofErr w:type="spellStart"/>
      <w:r w:rsidRPr="00BF76F4">
        <w:rPr>
          <w:color w:val="000000"/>
          <w:lang w:val="uk-UA"/>
        </w:rPr>
        <w:t>до</w:t>
      </w:r>
      <w:proofErr w:type="spellEnd"/>
      <w:r w:rsidRPr="00BF76F4">
        <w:rPr>
          <w:color w:val="000000"/>
          <w:lang w:val="uk-UA"/>
        </w:rPr>
        <w:t> </w:t>
      </w:r>
      <w:r w:rsidRPr="00BF76F4">
        <w:rPr>
          <w:rStyle w:val="a3"/>
          <w:color w:val="000000"/>
          <w:bdr w:val="none" w:sz="0" w:space="0" w:color="auto" w:frame="1"/>
          <w:lang w:val="uk-UA"/>
        </w:rPr>
        <w:t>20 січня 2024 року</w:t>
      </w:r>
      <w:r w:rsidRPr="00BF76F4">
        <w:rPr>
          <w:color w:val="000000"/>
          <w:lang w:val="uk-UA"/>
        </w:rPr>
        <w:t xml:space="preserve">, заповнивши заявку за цим </w:t>
      </w:r>
      <w:proofErr w:type="spellStart"/>
      <w:r w:rsidRPr="00BF76F4">
        <w:rPr>
          <w:color w:val="000000"/>
          <w:lang w:val="uk-UA"/>
        </w:rPr>
        <w:t>посил</w:t>
      </w:r>
      <w:proofErr w:type="spellEnd"/>
      <w:r w:rsidRPr="00BF76F4">
        <w:rPr>
          <w:color w:val="000000"/>
          <w:lang w:val="uk-UA"/>
        </w:rPr>
        <w:t>анням </w:t>
      </w:r>
      <w:hyperlink r:id="rId9" w:tgtFrame="_blank" w:history="1">
        <w:r w:rsidRPr="00BF76F4">
          <w:rPr>
            <w:rStyle w:val="a4"/>
            <w:color w:val="1E3F76"/>
            <w:bdr w:val="none" w:sz="0" w:space="0" w:color="auto" w:frame="1"/>
            <w:lang w:val="uk-UA"/>
          </w:rPr>
          <w:t>https://forms.gle/ewDZXaJzYtNeRx349</w:t>
        </w:r>
      </w:hyperlink>
      <w:r w:rsidRPr="00BF76F4">
        <w:rPr>
          <w:color w:val="000000"/>
          <w:bdr w:val="none" w:sz="0" w:space="0" w:color="auto" w:frame="1"/>
          <w:lang w:val="uk-UA"/>
        </w:rPr>
        <w:t>.</w:t>
      </w:r>
    </w:p>
    <w:p w14:paraId="398662A0" w14:textId="77777777" w:rsidR="00BF76F4" w:rsidRPr="00BF76F4" w:rsidRDefault="00BF76F4" w:rsidP="00BF76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F76F4">
        <w:rPr>
          <w:color w:val="000000"/>
          <w:lang w:val="uk-UA"/>
        </w:rPr>
        <w:t xml:space="preserve">Для зручності підготовки і заповнення - заявка у </w:t>
      </w:r>
      <w:proofErr w:type="spellStart"/>
      <w:r w:rsidRPr="00BF76F4">
        <w:rPr>
          <w:color w:val="000000"/>
          <w:lang w:val="uk-UA"/>
        </w:rPr>
        <w:t>форматі </w:t>
      </w:r>
      <w:r w:rsidRPr="00BF76F4">
        <w:rPr>
          <w:color w:val="000000"/>
          <w:bdr w:val="none" w:sz="0" w:space="0" w:color="auto" w:frame="1"/>
          <w:lang w:val="uk-UA"/>
        </w:rPr>
        <w:t>word</w:t>
      </w:r>
      <w:r w:rsidRPr="00BF76F4">
        <w:rPr>
          <w:color w:val="000000"/>
          <w:lang w:val="uk-UA"/>
        </w:rPr>
        <w:t>  </w:t>
      </w:r>
      <w:proofErr w:type="spellEnd"/>
      <w:r w:rsidRPr="00BF76F4">
        <w:rPr>
          <w:color w:val="000000"/>
          <w:lang w:val="uk-UA"/>
        </w:rPr>
        <w:t>доступна за посиланням </w:t>
      </w:r>
      <w:hyperlink r:id="rId10" w:tgtFrame="_blank" w:history="1">
        <w:r w:rsidRPr="00BF76F4">
          <w:rPr>
            <w:rStyle w:val="a4"/>
            <w:color w:val="1E3F76"/>
            <w:bdr w:val="none" w:sz="0" w:space="0" w:color="auto" w:frame="1"/>
            <w:lang w:val="uk-UA"/>
          </w:rPr>
          <w:t>https://docs.google.com/document/d/1SsDf5yCrWWzc2V8M0BgTPrP8R__XQK3x/edit?usp=sharing&amp;ouid=109332627542289285224&amp;rtpof=true&amp;sd=true</w:t>
        </w:r>
      </w:hyperlink>
      <w:r w:rsidRPr="00BF76F4">
        <w:rPr>
          <w:color w:val="000000"/>
          <w:lang w:val="uk-UA"/>
        </w:rPr>
        <w:t>.</w:t>
      </w:r>
    </w:p>
    <w:p w14:paraId="73826AD0" w14:textId="77777777" w:rsidR="00BF76F4" w:rsidRPr="00BF76F4" w:rsidRDefault="00BF76F4" w:rsidP="00BF76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F76F4">
        <w:rPr>
          <w:color w:val="000000"/>
          <w:lang w:val="uk-UA"/>
        </w:rPr>
        <w:t>Листи підтримки від потенційних партнерів: органів місцевого самоврядування, державної влади та ОГС відповідних територіальних громад та ін. – вітаються, але не є обов’язковими.</w:t>
      </w:r>
    </w:p>
    <w:p w14:paraId="6D48B3D5" w14:textId="77777777" w:rsidR="00BF76F4" w:rsidRPr="00BF76F4" w:rsidRDefault="00BF76F4" w:rsidP="00BF76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F76F4">
        <w:rPr>
          <w:color w:val="000000"/>
          <w:lang w:val="uk-UA"/>
        </w:rPr>
        <w:t>За результатами оцінювання буде відібрано не більше 20 концепцій.</w:t>
      </w:r>
    </w:p>
    <w:p w14:paraId="1927DF67" w14:textId="77777777" w:rsidR="00BF76F4" w:rsidRPr="00BF76F4" w:rsidRDefault="00BF76F4" w:rsidP="00BF76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F76F4">
        <w:rPr>
          <w:color w:val="000000"/>
          <w:lang w:val="uk-UA"/>
        </w:rPr>
        <w:t>Результати відбору будуть оголошені до 10 лютого 2024 року.</w:t>
      </w:r>
    </w:p>
    <w:p w14:paraId="29B230FC" w14:textId="77777777" w:rsidR="00BF76F4" w:rsidRPr="00BF76F4" w:rsidRDefault="00BF76F4" w:rsidP="00BF76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F76F4">
        <w:rPr>
          <w:color w:val="000000"/>
          <w:lang w:val="uk-UA"/>
        </w:rPr>
        <w:t> </w:t>
      </w:r>
    </w:p>
    <w:p w14:paraId="340E00B9" w14:textId="77777777" w:rsidR="00BF76F4" w:rsidRPr="00BF76F4" w:rsidRDefault="00BF76F4" w:rsidP="00BF76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F76F4">
        <w:rPr>
          <w:rStyle w:val="a3"/>
          <w:color w:val="000000"/>
          <w:bdr w:val="none" w:sz="0" w:space="0" w:color="auto" w:frame="1"/>
          <w:lang w:val="uk-UA"/>
        </w:rPr>
        <w:t xml:space="preserve">Етап 2. Навчальний </w:t>
      </w:r>
      <w:proofErr w:type="spellStart"/>
      <w:r w:rsidRPr="00BF76F4">
        <w:rPr>
          <w:rStyle w:val="a3"/>
          <w:color w:val="000000"/>
          <w:bdr w:val="none" w:sz="0" w:space="0" w:color="auto" w:frame="1"/>
          <w:lang w:val="uk-UA"/>
        </w:rPr>
        <w:t>кемп</w:t>
      </w:r>
      <w:proofErr w:type="spellEnd"/>
      <w:r w:rsidRPr="00BF76F4">
        <w:rPr>
          <w:rStyle w:val="a3"/>
          <w:color w:val="000000"/>
          <w:bdr w:val="none" w:sz="0" w:space="0" w:color="auto" w:frame="1"/>
          <w:lang w:val="uk-UA"/>
        </w:rPr>
        <w:t xml:space="preserve"> для авторів кращих концепцій</w:t>
      </w:r>
    </w:p>
    <w:p w14:paraId="183E967F" w14:textId="77777777" w:rsidR="00BF76F4" w:rsidRPr="00BF76F4" w:rsidRDefault="00BF76F4" w:rsidP="00BF76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F76F4">
        <w:rPr>
          <w:color w:val="000000"/>
          <w:lang w:val="uk-UA"/>
        </w:rPr>
        <w:t xml:space="preserve">Автори 20 відібраних концепцій будуть запрошені на навчальний </w:t>
      </w:r>
      <w:proofErr w:type="spellStart"/>
      <w:r w:rsidRPr="00BF76F4">
        <w:rPr>
          <w:color w:val="000000"/>
          <w:lang w:val="uk-UA"/>
        </w:rPr>
        <w:t>кемп</w:t>
      </w:r>
      <w:proofErr w:type="spellEnd"/>
      <w:r w:rsidRPr="00BF76F4">
        <w:rPr>
          <w:color w:val="000000"/>
          <w:lang w:val="uk-UA"/>
        </w:rPr>
        <w:t xml:space="preserve">, спрямований на  доопрацювання поданих концепцій, «прокачку» навичок комунікації, </w:t>
      </w:r>
      <w:proofErr w:type="spellStart"/>
      <w:r w:rsidRPr="00BF76F4">
        <w:rPr>
          <w:color w:val="000000"/>
          <w:lang w:val="uk-UA"/>
        </w:rPr>
        <w:t>адвокасі</w:t>
      </w:r>
      <w:proofErr w:type="spellEnd"/>
      <w:r w:rsidRPr="00BF76F4">
        <w:rPr>
          <w:color w:val="000000"/>
          <w:lang w:val="uk-UA"/>
        </w:rPr>
        <w:t xml:space="preserve">, </w:t>
      </w:r>
      <w:proofErr w:type="spellStart"/>
      <w:r w:rsidRPr="00BF76F4">
        <w:rPr>
          <w:color w:val="000000"/>
          <w:lang w:val="uk-UA"/>
        </w:rPr>
        <w:t>лобіюванння</w:t>
      </w:r>
      <w:proofErr w:type="spellEnd"/>
      <w:r w:rsidRPr="00BF76F4">
        <w:rPr>
          <w:color w:val="000000"/>
          <w:lang w:val="uk-UA"/>
        </w:rPr>
        <w:t xml:space="preserve"> та </w:t>
      </w:r>
      <w:proofErr w:type="spellStart"/>
      <w:r w:rsidRPr="00BF76F4">
        <w:rPr>
          <w:color w:val="000000"/>
          <w:lang w:val="uk-UA"/>
        </w:rPr>
        <w:t>пропрацювання</w:t>
      </w:r>
      <w:proofErr w:type="spellEnd"/>
      <w:r w:rsidRPr="00BF76F4">
        <w:rPr>
          <w:color w:val="000000"/>
          <w:lang w:val="uk-UA"/>
        </w:rPr>
        <w:t xml:space="preserve"> ваших персональних кейсів, пов’язаних зі спадщиною. Отриманий досвід допоможе учасникам </w:t>
      </w:r>
      <w:proofErr w:type="spellStart"/>
      <w:r w:rsidRPr="00BF76F4">
        <w:rPr>
          <w:color w:val="000000"/>
          <w:lang w:val="uk-UA"/>
        </w:rPr>
        <w:t>кемпу</w:t>
      </w:r>
      <w:proofErr w:type="spellEnd"/>
      <w:r w:rsidRPr="00BF76F4">
        <w:rPr>
          <w:color w:val="000000"/>
          <w:lang w:val="uk-UA"/>
        </w:rPr>
        <w:t xml:space="preserve"> не лише підготувати і впровадити дієві проекти, але й сприяти системному залученню мешканців громад до справи збереження культурних надбань й посилити вплив культурної спадщини на розвиток громад та територій.</w:t>
      </w:r>
    </w:p>
    <w:p w14:paraId="34203F15" w14:textId="77777777" w:rsidR="00BF76F4" w:rsidRPr="00BF76F4" w:rsidRDefault="00BF76F4" w:rsidP="00BF76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F76F4">
        <w:rPr>
          <w:color w:val="000000"/>
          <w:lang w:val="uk-UA"/>
        </w:rPr>
        <w:t xml:space="preserve">Освітній </w:t>
      </w:r>
      <w:proofErr w:type="spellStart"/>
      <w:r w:rsidRPr="00BF76F4">
        <w:rPr>
          <w:color w:val="000000"/>
          <w:lang w:val="uk-UA"/>
        </w:rPr>
        <w:t>кемп</w:t>
      </w:r>
      <w:proofErr w:type="spellEnd"/>
      <w:r w:rsidRPr="00BF76F4">
        <w:rPr>
          <w:color w:val="000000"/>
          <w:lang w:val="uk-UA"/>
        </w:rPr>
        <w:t xml:space="preserve"> буде проведено орієнтовно у лютому-березні 2024 року. Конкретні дати проведення будуть повідомлені запрошеним після завершення 1 етапу.</w:t>
      </w:r>
    </w:p>
    <w:p w14:paraId="5420E444" w14:textId="77777777" w:rsidR="00BF76F4" w:rsidRPr="00BF76F4" w:rsidRDefault="00BF76F4" w:rsidP="00BF76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F76F4">
        <w:rPr>
          <w:color w:val="000000"/>
          <w:lang w:val="uk-UA"/>
        </w:rPr>
        <w:t> </w:t>
      </w:r>
    </w:p>
    <w:p w14:paraId="0CE1E42A" w14:textId="77777777" w:rsidR="00BF76F4" w:rsidRPr="00BF76F4" w:rsidRDefault="00BF76F4" w:rsidP="00BF76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F76F4">
        <w:rPr>
          <w:rStyle w:val="a3"/>
          <w:color w:val="000000"/>
          <w:bdr w:val="none" w:sz="0" w:space="0" w:color="auto" w:frame="1"/>
          <w:lang w:val="uk-UA"/>
        </w:rPr>
        <w:t>Етап 3. Грантова підтримка та реалізація обраних ініціатив</w:t>
      </w:r>
    </w:p>
    <w:p w14:paraId="50FAE278" w14:textId="77777777" w:rsidR="00BF76F4" w:rsidRPr="00BF76F4" w:rsidRDefault="00BF76F4" w:rsidP="00BF76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F76F4">
        <w:rPr>
          <w:color w:val="000000"/>
          <w:lang w:val="uk-UA"/>
        </w:rPr>
        <w:t xml:space="preserve">Спираючись на досвід та знання, отримані під час </w:t>
      </w:r>
      <w:proofErr w:type="spellStart"/>
      <w:r w:rsidRPr="00BF76F4">
        <w:rPr>
          <w:color w:val="000000"/>
          <w:lang w:val="uk-UA"/>
        </w:rPr>
        <w:t>кемпу</w:t>
      </w:r>
      <w:proofErr w:type="spellEnd"/>
      <w:r w:rsidRPr="00BF76F4">
        <w:rPr>
          <w:color w:val="000000"/>
          <w:lang w:val="uk-UA"/>
        </w:rPr>
        <w:t xml:space="preserve">, учасники зможуть підготувати й подати доопрацьовані концепції проектів на отримання </w:t>
      </w:r>
      <w:proofErr w:type="spellStart"/>
      <w:r w:rsidRPr="00BF76F4">
        <w:rPr>
          <w:color w:val="000000"/>
          <w:lang w:val="uk-UA"/>
        </w:rPr>
        <w:t>субгрантів</w:t>
      </w:r>
      <w:proofErr w:type="spellEnd"/>
      <w:r w:rsidRPr="00BF76F4">
        <w:rPr>
          <w:color w:val="000000"/>
          <w:lang w:val="uk-UA"/>
        </w:rPr>
        <w:t>.</w:t>
      </w:r>
    </w:p>
    <w:p w14:paraId="43CEECCF" w14:textId="77777777" w:rsidR="00BF76F4" w:rsidRPr="00BF76F4" w:rsidRDefault="00BF76F4" w:rsidP="00BF76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F76F4">
        <w:rPr>
          <w:color w:val="000000"/>
          <w:lang w:val="uk-UA"/>
        </w:rPr>
        <w:lastRenderedPageBreak/>
        <w:t>Подання повних пропозицій проектів очікується у квітні 2024 року.</w:t>
      </w:r>
    </w:p>
    <w:p w14:paraId="745FAB85" w14:textId="77777777" w:rsidR="00BF76F4" w:rsidRPr="00BF76F4" w:rsidRDefault="00BF76F4" w:rsidP="00BF76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F76F4">
        <w:rPr>
          <w:color w:val="000000"/>
          <w:lang w:val="uk-UA"/>
        </w:rPr>
        <w:t xml:space="preserve">За результатами оцінювання поданих проектних пропозицій, учасникам, що набрали найбільшу кількість балів, будуть надані </w:t>
      </w:r>
      <w:proofErr w:type="spellStart"/>
      <w:r w:rsidRPr="00BF76F4">
        <w:rPr>
          <w:color w:val="000000"/>
          <w:lang w:val="uk-UA"/>
        </w:rPr>
        <w:t>субгранти</w:t>
      </w:r>
      <w:proofErr w:type="spellEnd"/>
      <w:r w:rsidRPr="00BF76F4">
        <w:rPr>
          <w:color w:val="000000"/>
          <w:lang w:val="uk-UA"/>
        </w:rPr>
        <w:t xml:space="preserve"> для реалізації їхніх ініціатив. Максимальний розмір </w:t>
      </w:r>
      <w:proofErr w:type="spellStart"/>
      <w:r w:rsidRPr="00BF76F4">
        <w:rPr>
          <w:color w:val="000000"/>
          <w:lang w:val="uk-UA"/>
        </w:rPr>
        <w:t>субгранту</w:t>
      </w:r>
      <w:proofErr w:type="spellEnd"/>
      <w:r w:rsidRPr="00BF76F4">
        <w:rPr>
          <w:color w:val="000000"/>
          <w:lang w:val="uk-UA"/>
        </w:rPr>
        <w:t xml:space="preserve"> у гривнях </w:t>
      </w:r>
      <w:proofErr w:type="spellStart"/>
      <w:r w:rsidRPr="00BF76F4">
        <w:rPr>
          <w:color w:val="000000"/>
          <w:lang w:val="uk-UA"/>
        </w:rPr>
        <w:t>екві</w:t>
      </w:r>
      <w:proofErr w:type="spellEnd"/>
      <w:r w:rsidRPr="00BF76F4">
        <w:rPr>
          <w:color w:val="000000"/>
          <w:lang w:val="uk-UA"/>
        </w:rPr>
        <w:t>валентний </w:t>
      </w:r>
      <w:r w:rsidRPr="00BF76F4">
        <w:rPr>
          <w:rStyle w:val="a3"/>
          <w:color w:val="000000"/>
          <w:bdr w:val="none" w:sz="0" w:space="0" w:color="auto" w:frame="1"/>
          <w:lang w:val="uk-UA"/>
        </w:rPr>
        <w:t>2000 доларів США</w:t>
      </w:r>
      <w:r w:rsidRPr="00BF76F4">
        <w:rPr>
          <w:color w:val="000000"/>
          <w:lang w:val="uk-UA"/>
        </w:rPr>
        <w:t xml:space="preserve"> за курсом конвертації на момент переказу коштів </w:t>
      </w:r>
      <w:proofErr w:type="spellStart"/>
      <w:r w:rsidRPr="00BF76F4">
        <w:rPr>
          <w:color w:val="000000"/>
          <w:lang w:val="uk-UA"/>
        </w:rPr>
        <w:t>субгрантеру</w:t>
      </w:r>
      <w:proofErr w:type="spellEnd"/>
      <w:r w:rsidRPr="00BF76F4">
        <w:rPr>
          <w:color w:val="000000"/>
          <w:lang w:val="uk-UA"/>
        </w:rPr>
        <w:t>. Всього у межах програми планується підтримати грантами 5 проектів, які мають бути реалізовані до кінця серпня 2024 року.</w:t>
      </w:r>
    </w:p>
    <w:p w14:paraId="154403DB" w14:textId="77777777" w:rsidR="00BF76F4" w:rsidRPr="00BF76F4" w:rsidRDefault="00BF76F4" w:rsidP="00BF76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F76F4">
        <w:rPr>
          <w:color w:val="000000"/>
          <w:lang w:val="uk-UA"/>
        </w:rPr>
        <w:t>Грантова підтримка, зокрема, але не виключно, буде надана для такої діяльності:</w:t>
      </w:r>
    </w:p>
    <w:p w14:paraId="6D54A9D2" w14:textId="77777777" w:rsidR="00BF76F4" w:rsidRPr="00BF76F4" w:rsidRDefault="00BF76F4" w:rsidP="00BF76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F76F4">
        <w:rPr>
          <w:rStyle w:val="a3"/>
          <w:color w:val="000000"/>
          <w:bdr w:val="none" w:sz="0" w:space="0" w:color="auto" w:frame="1"/>
          <w:lang w:val="uk-UA"/>
        </w:rPr>
        <w:t>Заходи, що доносять до визначених цільових груп роль і значення спадщини громад у місцевому, національному та міжнародному контекстах:</w:t>
      </w:r>
    </w:p>
    <w:p w14:paraId="6403BF25" w14:textId="571F0B72" w:rsidR="00BF76F4" w:rsidRPr="00BF76F4" w:rsidRDefault="00BF76F4" w:rsidP="00BF76F4">
      <w:pPr>
        <w:numPr>
          <w:ilvl w:val="0"/>
          <w:numId w:val="40"/>
        </w:numPr>
        <w:shd w:val="clear" w:color="auto" w:fill="FFFFFF"/>
        <w:spacing w:after="0" w:line="240" w:lineRule="auto"/>
        <w:ind w:left="0" w:right="24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перформативні</w:t>
      </w:r>
      <w:proofErr w:type="spellEnd"/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презентаційні акції (театралізовані дійства, реконструкції епох);</w:t>
      </w:r>
    </w:p>
    <w:p w14:paraId="7EC8D0F8" w14:textId="6D8789F0" w:rsidR="00BF76F4" w:rsidRPr="00BF76F4" w:rsidRDefault="00BF76F4" w:rsidP="00BF76F4">
      <w:pPr>
        <w:numPr>
          <w:ilvl w:val="0"/>
          <w:numId w:val="40"/>
        </w:numPr>
        <w:shd w:val="clear" w:color="auto" w:fill="FFFFFF"/>
        <w:spacing w:after="0" w:line="240" w:lineRule="auto"/>
        <w:ind w:left="0" w:right="24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заходи для дітей, в т.ч. розробка й апробація методик і програм виховання через пізнання культурної спадщини;</w:t>
      </w:r>
    </w:p>
    <w:p w14:paraId="7905B4D3" w14:textId="064A63A6" w:rsidR="00BF76F4" w:rsidRPr="00BF76F4" w:rsidRDefault="00BF76F4" w:rsidP="00BF76F4">
      <w:pPr>
        <w:numPr>
          <w:ilvl w:val="0"/>
          <w:numId w:val="40"/>
        </w:numPr>
        <w:shd w:val="clear" w:color="auto" w:fill="FFFFFF"/>
        <w:spacing w:after="0" w:line="240" w:lineRule="auto"/>
        <w:ind w:left="0" w:right="24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підготовка,  публікація та розповсюдження друкованих чи електронних видань;</w:t>
      </w:r>
    </w:p>
    <w:p w14:paraId="6AF6F0DF" w14:textId="44D14470" w:rsidR="00BF76F4" w:rsidRPr="00BF76F4" w:rsidRDefault="00BF76F4" w:rsidP="00BF76F4">
      <w:pPr>
        <w:numPr>
          <w:ilvl w:val="0"/>
          <w:numId w:val="40"/>
        </w:numPr>
        <w:shd w:val="clear" w:color="auto" w:fill="FFFFFF"/>
        <w:spacing w:after="0" w:line="240" w:lineRule="auto"/>
        <w:ind w:left="0" w:right="24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>оцифрування</w:t>
      </w:r>
      <w:proofErr w:type="spellEnd"/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архівів матеріальної та нематеріальної спадщини (наприклад, пісень, історій, прикладних ремісничих технік чи культур праці тощо);</w:t>
      </w:r>
    </w:p>
    <w:p w14:paraId="1E837C59" w14:textId="20F72DBF" w:rsidR="00BF76F4" w:rsidRPr="00BF76F4" w:rsidRDefault="00BF76F4" w:rsidP="00BF76F4">
      <w:pPr>
        <w:numPr>
          <w:ilvl w:val="0"/>
          <w:numId w:val="40"/>
        </w:numPr>
        <w:shd w:val="clear" w:color="auto" w:fill="FFFFFF"/>
        <w:spacing w:after="0" w:line="240" w:lineRule="auto"/>
        <w:ind w:left="0" w:right="24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інвентаризацію (облік, опис та переклад) автентичних технік прикладного, образотворчого, </w:t>
      </w:r>
      <w:proofErr w:type="spellStart"/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перформативного</w:t>
      </w:r>
      <w:proofErr w:type="spellEnd"/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>, хореографічного, вокального мистецтва (створення текстових, аудіо та відео проектів тощо);</w:t>
      </w:r>
    </w:p>
    <w:p w14:paraId="35461403" w14:textId="11FA91A9" w:rsidR="00BF76F4" w:rsidRPr="00BF76F4" w:rsidRDefault="00BF76F4" w:rsidP="00BF76F4">
      <w:pPr>
        <w:numPr>
          <w:ilvl w:val="0"/>
          <w:numId w:val="40"/>
        </w:numPr>
        <w:shd w:val="clear" w:color="auto" w:fill="FFFFFF"/>
        <w:spacing w:after="0" w:line="240" w:lineRule="auto"/>
        <w:ind w:left="0" w:right="24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ініціативи ОГС, вимушено переміщених з окупованих територій або територій активних бойових дій,  спрямовані на збереження та популяризацію культурної спадщини своїх громад. Вітаються «живі» чи </w:t>
      </w:r>
      <w:proofErr w:type="spellStart"/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>онлайн</w:t>
      </w:r>
      <w:proofErr w:type="spellEnd"/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заходи з презентації культурної спадщини та місцевої ідентичності громад тощо;</w:t>
      </w:r>
    </w:p>
    <w:p w14:paraId="5C7A7AF9" w14:textId="6712BF07" w:rsidR="00BF76F4" w:rsidRPr="00BF76F4" w:rsidRDefault="00BF76F4" w:rsidP="00BF76F4">
      <w:pPr>
        <w:numPr>
          <w:ilvl w:val="0"/>
          <w:numId w:val="40"/>
        </w:numPr>
        <w:shd w:val="clear" w:color="auto" w:fill="FFFFFF"/>
        <w:spacing w:after="0" w:line="240" w:lineRule="auto"/>
        <w:ind w:left="0" w:right="24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>благоустрій об’єктів спадщини (відновлення будівель чи інтер’єрів, упорядкування пам’ятників, бібліотек, музеїв, громадські толоки тощо);</w:t>
      </w:r>
    </w:p>
    <w:p w14:paraId="61CC9206" w14:textId="45B93E41" w:rsidR="00BF76F4" w:rsidRPr="00BF76F4" w:rsidRDefault="00BF76F4" w:rsidP="00BF76F4">
      <w:pPr>
        <w:numPr>
          <w:ilvl w:val="0"/>
          <w:numId w:val="40"/>
        </w:numPr>
        <w:shd w:val="clear" w:color="auto" w:fill="FFFFFF"/>
        <w:spacing w:after="0" w:line="240" w:lineRule="auto"/>
        <w:ind w:left="0" w:right="24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створення засобів інтерпретації спадщини (стендів, тематичних </w:t>
      </w:r>
      <w:proofErr w:type="spellStart"/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>локацій</w:t>
      </w:r>
      <w:proofErr w:type="spellEnd"/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>фотозон</w:t>
      </w:r>
      <w:proofErr w:type="spellEnd"/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костюмів для аматорських театрів та </w:t>
      </w:r>
      <w:proofErr w:type="spellStart"/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перформенсів</w:t>
      </w:r>
      <w:proofErr w:type="spellEnd"/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>, уніформ місцевих гідів тощо).</w:t>
      </w:r>
    </w:p>
    <w:p w14:paraId="000ADBC8" w14:textId="77777777" w:rsidR="00BF76F4" w:rsidRPr="00BF76F4" w:rsidRDefault="00BF76F4" w:rsidP="00BF76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F76F4">
        <w:rPr>
          <w:rStyle w:val="a3"/>
          <w:color w:val="000000"/>
          <w:bdr w:val="none" w:sz="0" w:space="0" w:color="auto" w:frame="1"/>
          <w:lang w:val="uk-UA"/>
        </w:rPr>
        <w:t>Не можуть бути профінансовані:</w:t>
      </w:r>
    </w:p>
    <w:p w14:paraId="3B9E34D7" w14:textId="11D7A717" w:rsidR="00BF76F4" w:rsidRPr="00BF76F4" w:rsidRDefault="00BF76F4" w:rsidP="00BF76F4">
      <w:pPr>
        <w:numPr>
          <w:ilvl w:val="0"/>
          <w:numId w:val="41"/>
        </w:numPr>
        <w:shd w:val="clear" w:color="auto" w:fill="FFFFFF"/>
        <w:spacing w:after="0" w:line="240" w:lineRule="auto"/>
        <w:ind w:left="0" w:right="24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проекти політичного характеру (діяльність політичних партій, депутатів місцевих рад), виборчі кампанії;</w:t>
      </w:r>
    </w:p>
    <w:p w14:paraId="3F5DE3E3" w14:textId="26D4D0AC" w:rsidR="00BF76F4" w:rsidRPr="00BF76F4" w:rsidRDefault="00BF76F4" w:rsidP="00BF76F4">
      <w:pPr>
        <w:numPr>
          <w:ilvl w:val="0"/>
          <w:numId w:val="41"/>
        </w:numPr>
        <w:shd w:val="clear" w:color="auto" w:fill="FFFFFF"/>
        <w:spacing w:after="0" w:line="240" w:lineRule="auto"/>
        <w:ind w:left="0" w:right="24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комерційні проекти, метою яких є отримання прибутку;</w:t>
      </w:r>
    </w:p>
    <w:p w14:paraId="0FFC6365" w14:textId="7E82F214" w:rsidR="00BF76F4" w:rsidRPr="00BF76F4" w:rsidRDefault="00BF76F4" w:rsidP="00BF76F4">
      <w:pPr>
        <w:numPr>
          <w:ilvl w:val="0"/>
          <w:numId w:val="41"/>
        </w:numPr>
        <w:shd w:val="clear" w:color="auto" w:fill="FFFFFF"/>
        <w:spacing w:after="0" w:line="240" w:lineRule="auto"/>
        <w:ind w:left="0" w:right="24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заробітна плата </w:t>
      </w:r>
      <w:proofErr w:type="spellStart"/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пра</w:t>
      </w:r>
      <w:proofErr w:type="spellEnd"/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>цівників ОГС;</w:t>
      </w:r>
    </w:p>
    <w:p w14:paraId="607DCAB1" w14:textId="606D64E4" w:rsidR="00BF76F4" w:rsidRPr="00BF76F4" w:rsidRDefault="00BF76F4" w:rsidP="00BF76F4">
      <w:pPr>
        <w:numPr>
          <w:ilvl w:val="0"/>
          <w:numId w:val="41"/>
        </w:numPr>
        <w:shd w:val="clear" w:color="auto" w:fill="FFFFFF"/>
        <w:spacing w:after="0" w:line="240" w:lineRule="auto"/>
        <w:ind w:left="0" w:right="24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діяльність/витрати, здійснені ОГС до одержання </w:t>
      </w:r>
      <w:proofErr w:type="spellStart"/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>субгранту</w:t>
      </w:r>
      <w:proofErr w:type="spellEnd"/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або після закінчення строку реалізації проекту;</w:t>
      </w:r>
    </w:p>
    <w:p w14:paraId="54D5E08F" w14:textId="0A879564" w:rsidR="00BF76F4" w:rsidRPr="00BF76F4" w:rsidRDefault="00BF76F4" w:rsidP="00BF76F4">
      <w:pPr>
        <w:numPr>
          <w:ilvl w:val="0"/>
          <w:numId w:val="41"/>
        </w:numPr>
        <w:shd w:val="clear" w:color="auto" w:fill="FFFFFF"/>
        <w:spacing w:after="0" w:line="240" w:lineRule="auto"/>
        <w:ind w:left="0" w:right="24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покриття адміністративних витрат ОГС та їх витрат на оплату комунальних послуг;</w:t>
      </w:r>
    </w:p>
    <w:p w14:paraId="2C14BC3F" w14:textId="18028803" w:rsidR="00BF76F4" w:rsidRPr="00BF76F4" w:rsidRDefault="00BF76F4" w:rsidP="00BF76F4">
      <w:pPr>
        <w:numPr>
          <w:ilvl w:val="0"/>
          <w:numId w:val="41"/>
        </w:numPr>
        <w:shd w:val="clear" w:color="auto" w:fill="FFFFFF"/>
        <w:spacing w:after="0" w:line="240" w:lineRule="auto"/>
        <w:ind w:left="0" w:right="24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сплата неустойки (штрафних санкцій), адміністративних штрафів, відшкодування шкоди (збитків);</w:t>
      </w:r>
    </w:p>
    <w:p w14:paraId="32867EC0" w14:textId="143413DE" w:rsidR="00BF76F4" w:rsidRPr="00BF76F4" w:rsidRDefault="00BF76F4" w:rsidP="00BF76F4">
      <w:pPr>
        <w:numPr>
          <w:ilvl w:val="0"/>
          <w:numId w:val="41"/>
        </w:numPr>
        <w:shd w:val="clear" w:color="auto" w:fill="FFFFFF"/>
        <w:spacing w:after="0" w:line="240" w:lineRule="auto"/>
        <w:ind w:left="0" w:right="24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F76F4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заходи, проведення яких обмежується в умовах воєнного стану (масові зібрання, мітинги, пересування автомобілів колонами тощо).</w:t>
      </w:r>
    </w:p>
    <w:p w14:paraId="6CB958A0" w14:textId="77777777" w:rsidR="00BF76F4" w:rsidRPr="00BF76F4" w:rsidRDefault="00BF76F4" w:rsidP="00BF76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F76F4">
        <w:rPr>
          <w:color w:val="000000"/>
          <w:lang w:val="uk-UA"/>
        </w:rPr>
        <w:t xml:space="preserve">Якщо виникнуть питання – пишіть  у </w:t>
      </w:r>
      <w:proofErr w:type="spellStart"/>
      <w:r w:rsidRPr="00BF76F4">
        <w:rPr>
          <w:color w:val="000000"/>
          <w:lang w:val="uk-UA"/>
        </w:rPr>
        <w:t>Facebook</w:t>
      </w:r>
      <w:proofErr w:type="spellEnd"/>
      <w:r w:rsidRPr="00BF76F4">
        <w:rPr>
          <w:color w:val="000000"/>
          <w:lang w:val="uk-UA"/>
        </w:rPr>
        <w:t xml:space="preserve"> або ж звертайтесь за </w:t>
      </w:r>
      <w:proofErr w:type="spellStart"/>
      <w:r w:rsidRPr="00BF76F4">
        <w:rPr>
          <w:color w:val="000000"/>
          <w:lang w:val="uk-UA"/>
        </w:rPr>
        <w:t>емейлом</w:t>
      </w:r>
      <w:proofErr w:type="spellEnd"/>
      <w:r w:rsidRPr="00BF76F4">
        <w:rPr>
          <w:color w:val="000000"/>
          <w:lang w:val="uk-UA"/>
        </w:rPr>
        <w:t>:</w:t>
      </w:r>
      <w:proofErr w:type="spellStart"/>
      <w:r w:rsidRPr="00BF76F4">
        <w:rPr>
          <w:color w:val="000000"/>
          <w:lang w:val="uk-UA"/>
        </w:rPr>
        <w:t> </w:t>
      </w:r>
      <w:hyperlink r:id="rId11" w:tgtFrame="_blank" w:history="1">
        <w:r w:rsidRPr="00BF76F4">
          <w:rPr>
            <w:rStyle w:val="a4"/>
            <w:color w:val="1E3F76"/>
            <w:bdr w:val="none" w:sz="0" w:space="0" w:color="auto" w:frame="1"/>
            <w:lang w:val="uk-UA"/>
          </w:rPr>
          <w:t>offic</w:t>
        </w:r>
        <w:proofErr w:type="spellEnd"/>
        <w:r w:rsidRPr="00BF76F4">
          <w:rPr>
            <w:rStyle w:val="a4"/>
            <w:color w:val="1E3F76"/>
            <w:bdr w:val="none" w:sz="0" w:space="0" w:color="auto" w:frame="1"/>
            <w:lang w:val="uk-UA"/>
          </w:rPr>
          <w:t>e@arpi.org.ua</w:t>
        </w:r>
      </w:hyperlink>
      <w:r w:rsidRPr="00BF76F4">
        <w:rPr>
          <w:color w:val="000000"/>
          <w:lang w:val="uk-UA"/>
        </w:rPr>
        <w:t>.</w:t>
      </w:r>
      <w:r w:rsidRPr="00BF76F4">
        <w:rPr>
          <w:color w:val="000000"/>
          <w:lang w:val="uk-UA"/>
        </w:rPr>
        <w:br/>
        <w:t> </w:t>
      </w:r>
    </w:p>
    <w:p w14:paraId="1D89D9E7" w14:textId="77777777" w:rsidR="00BF76F4" w:rsidRPr="00BF76F4" w:rsidRDefault="00BF76F4" w:rsidP="00BF76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F76F4">
        <w:rPr>
          <w:color w:val="000000"/>
          <w:lang w:val="uk-UA"/>
        </w:rPr>
        <w:t xml:space="preserve">Програма здійснюється в рамках проекту «Адвокати спадщини: підтримка і просування місцевих ініціативних груп молоді» за </w:t>
      </w:r>
      <w:proofErr w:type="spellStart"/>
      <w:r w:rsidRPr="00BF76F4">
        <w:rPr>
          <w:color w:val="000000"/>
          <w:lang w:val="uk-UA"/>
        </w:rPr>
        <w:t>співфінансування</w:t>
      </w:r>
      <w:proofErr w:type="spellEnd"/>
      <w:r w:rsidRPr="00BF76F4">
        <w:rPr>
          <w:color w:val="000000"/>
          <w:lang w:val="uk-UA"/>
        </w:rPr>
        <w:t xml:space="preserve"> Національного Фонду на підтримку демократії (</w:t>
      </w:r>
      <w:r w:rsidRPr="00BF76F4">
        <w:rPr>
          <w:rStyle w:val="caps"/>
          <w:color w:val="000000"/>
          <w:bdr w:val="none" w:sz="0" w:space="0" w:color="auto" w:frame="1"/>
          <w:lang w:val="uk-UA"/>
        </w:rPr>
        <w:t>NED</w:t>
      </w:r>
      <w:r w:rsidRPr="00BF76F4">
        <w:rPr>
          <w:color w:val="000000"/>
          <w:lang w:val="uk-UA"/>
        </w:rPr>
        <w:t xml:space="preserve">). Проект є продовженням та посиленням результатів діяльності АРПІ за </w:t>
      </w:r>
      <w:proofErr w:type="spellStart"/>
      <w:r w:rsidRPr="00BF76F4">
        <w:rPr>
          <w:color w:val="000000"/>
          <w:lang w:val="uk-UA"/>
        </w:rPr>
        <w:t>під</w:t>
      </w:r>
      <w:proofErr w:type="spellEnd"/>
      <w:r w:rsidRPr="00BF76F4">
        <w:rPr>
          <w:color w:val="000000"/>
          <w:lang w:val="uk-UA"/>
        </w:rPr>
        <w:t>тримки </w:t>
      </w:r>
      <w:r w:rsidRPr="00BF76F4">
        <w:rPr>
          <w:rStyle w:val="caps"/>
          <w:color w:val="000000"/>
          <w:bdr w:val="none" w:sz="0" w:space="0" w:color="auto" w:frame="1"/>
          <w:lang w:val="uk-UA"/>
        </w:rPr>
        <w:t>NED</w:t>
      </w:r>
      <w:r w:rsidRPr="00BF76F4">
        <w:rPr>
          <w:color w:val="000000"/>
          <w:lang w:val="uk-UA"/>
        </w:rPr>
        <w:t>. Завдяки цим проектам було впроваджено низку змін до стратегічних політичних документів й розширено простір залучення ОГС до збереження та управління культурною спадщиною. З 2019 до 2022 років лідери мережі підготували плани інтерпретації культурної і природної спадщини для 18 громад з 13 областей України, а також досягнули суттєвих зрушень у </w:t>
      </w:r>
      <w:hyperlink r:id="rId12" w:tgtFrame="_blank" w:history="1">
        <w:r w:rsidRPr="00BF76F4">
          <w:rPr>
            <w:rStyle w:val="a4"/>
            <w:color w:val="1E3F76"/>
            <w:bdr w:val="none" w:sz="0" w:space="0" w:color="auto" w:frame="1"/>
            <w:lang w:val="uk-UA"/>
          </w:rPr>
          <w:t>залученні мешканців громад</w:t>
        </w:r>
      </w:hyperlink>
      <w:r w:rsidRPr="00BF76F4">
        <w:rPr>
          <w:color w:val="000000"/>
          <w:lang w:val="uk-UA"/>
        </w:rPr>
        <w:t xml:space="preserve"> до збереження локальних історій, старожитностей, у </w:t>
      </w:r>
      <w:proofErr w:type="spellStart"/>
      <w:r w:rsidRPr="00BF76F4">
        <w:rPr>
          <w:color w:val="000000"/>
          <w:lang w:val="uk-UA"/>
        </w:rPr>
        <w:t>ревіталізації</w:t>
      </w:r>
      <w:proofErr w:type="spellEnd"/>
      <w:r w:rsidRPr="00BF76F4">
        <w:rPr>
          <w:color w:val="000000"/>
          <w:lang w:val="uk-UA"/>
        </w:rPr>
        <w:t xml:space="preserve"> «комунальних» замків та палаців.</w:t>
      </w:r>
    </w:p>
    <w:p w14:paraId="1E149512" w14:textId="77777777" w:rsidR="00D826BE" w:rsidRPr="00BF76F4" w:rsidRDefault="00D826BE" w:rsidP="00BF76F4">
      <w:pPr>
        <w:spacing w:after="0" w:line="240" w:lineRule="auto"/>
        <w:ind w:firstLine="567"/>
        <w:jc w:val="both"/>
        <w:rPr>
          <w:rStyle w:val="a3"/>
          <w:color w:val="000000" w:themeColor="text1"/>
          <w:lang w:val="uk-UA"/>
        </w:rPr>
      </w:pPr>
    </w:p>
    <w:p w14:paraId="3ADA9BD4" w14:textId="043BA045" w:rsidR="0078069D" w:rsidRPr="00BF76F4" w:rsidRDefault="00AA3B96" w:rsidP="00BF76F4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BF76F4">
        <w:rPr>
          <w:rStyle w:val="a3"/>
          <w:color w:val="000000" w:themeColor="text1"/>
          <w:sz w:val="26"/>
          <w:szCs w:val="26"/>
          <w:lang w:val="uk-UA"/>
        </w:rPr>
        <w:t>ІнфоДжерела:</w:t>
      </w:r>
      <w:r w:rsidR="00DD0285" w:rsidRPr="00BF76F4">
        <w:rPr>
          <w:rStyle w:val="a3"/>
          <w:color w:val="000000" w:themeColor="text1"/>
          <w:sz w:val="26"/>
          <w:szCs w:val="26"/>
          <w:lang w:val="uk-UA"/>
        </w:rPr>
        <w:t xml:space="preserve"> </w:t>
      </w:r>
      <w:hyperlink r:id="rId13" w:history="1">
        <w:r w:rsidR="00BF76F4" w:rsidRPr="00BF76F4">
          <w:rPr>
            <w:rStyle w:val="a4"/>
            <w:sz w:val="26"/>
            <w:szCs w:val="26"/>
            <w:lang w:val="uk-UA"/>
          </w:rPr>
          <w:t>https://gurt.org.ua/news/grants/93753/</w:t>
        </w:r>
      </w:hyperlink>
      <w:r w:rsidR="00BF76F4" w:rsidRPr="00BF76F4">
        <w:rPr>
          <w:rStyle w:val="a3"/>
          <w:color w:val="000000" w:themeColor="text1"/>
          <w:sz w:val="26"/>
          <w:szCs w:val="26"/>
          <w:lang w:val="uk-UA"/>
        </w:rPr>
        <w:t xml:space="preserve"> </w:t>
      </w:r>
      <w:bookmarkStart w:id="0" w:name="_GoBack"/>
      <w:bookmarkEnd w:id="0"/>
    </w:p>
    <w:sectPr w:rsidR="0078069D" w:rsidRPr="00BF76F4" w:rsidSect="00D826BE">
      <w:headerReference w:type="default" r:id="rId14"/>
      <w:pgSz w:w="11906" w:h="16838"/>
      <w:pgMar w:top="709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A4C62" w14:textId="77777777" w:rsidR="00556BC7" w:rsidRDefault="00556BC7" w:rsidP="00A950B2">
      <w:pPr>
        <w:spacing w:after="0" w:line="240" w:lineRule="auto"/>
      </w:pPr>
      <w:r>
        <w:separator/>
      </w:r>
    </w:p>
  </w:endnote>
  <w:endnote w:type="continuationSeparator" w:id="0">
    <w:p w14:paraId="2F0A6787" w14:textId="77777777" w:rsidR="00556BC7" w:rsidRDefault="00556BC7" w:rsidP="00A9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46FF7" w14:textId="77777777" w:rsidR="00556BC7" w:rsidRDefault="00556BC7" w:rsidP="00A950B2">
      <w:pPr>
        <w:spacing w:after="0" w:line="240" w:lineRule="auto"/>
      </w:pPr>
      <w:r>
        <w:separator/>
      </w:r>
    </w:p>
  </w:footnote>
  <w:footnote w:type="continuationSeparator" w:id="0">
    <w:p w14:paraId="19B822E7" w14:textId="77777777" w:rsidR="00556BC7" w:rsidRDefault="00556BC7" w:rsidP="00A95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7770870"/>
      <w:docPartObj>
        <w:docPartGallery w:val="Page Numbers (Top of Page)"/>
        <w:docPartUnique/>
      </w:docPartObj>
    </w:sdtPr>
    <w:sdtEndPr/>
    <w:sdtContent>
      <w:p w14:paraId="5255A5E8" w14:textId="77777777" w:rsidR="00DE1934" w:rsidRDefault="00DE19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6F4">
          <w:rPr>
            <w:noProof/>
          </w:rPr>
          <w:t>2</w:t>
        </w:r>
        <w:r>
          <w:fldChar w:fldCharType="end"/>
        </w:r>
      </w:p>
    </w:sdtContent>
  </w:sdt>
  <w:p w14:paraId="3ACAA41A" w14:textId="77777777" w:rsidR="00DE1934" w:rsidRDefault="00DE19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33A1"/>
    <w:multiLevelType w:val="multilevel"/>
    <w:tmpl w:val="A4CE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4384A"/>
    <w:multiLevelType w:val="hybridMultilevel"/>
    <w:tmpl w:val="51FE0C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6C7F54"/>
    <w:multiLevelType w:val="multilevel"/>
    <w:tmpl w:val="1C0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E4A1D"/>
    <w:multiLevelType w:val="multilevel"/>
    <w:tmpl w:val="241A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94EB2"/>
    <w:multiLevelType w:val="multilevel"/>
    <w:tmpl w:val="8DB2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3E030E"/>
    <w:multiLevelType w:val="multilevel"/>
    <w:tmpl w:val="B23C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5D176A"/>
    <w:multiLevelType w:val="multilevel"/>
    <w:tmpl w:val="0AC4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F137DF"/>
    <w:multiLevelType w:val="multilevel"/>
    <w:tmpl w:val="296E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E14564"/>
    <w:multiLevelType w:val="multilevel"/>
    <w:tmpl w:val="8A5A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E40588"/>
    <w:multiLevelType w:val="multilevel"/>
    <w:tmpl w:val="B48E5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FC0762"/>
    <w:multiLevelType w:val="multilevel"/>
    <w:tmpl w:val="D672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662653"/>
    <w:multiLevelType w:val="multilevel"/>
    <w:tmpl w:val="0C58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C1697E"/>
    <w:multiLevelType w:val="multilevel"/>
    <w:tmpl w:val="8ECA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B3685A"/>
    <w:multiLevelType w:val="multilevel"/>
    <w:tmpl w:val="238E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B504C1"/>
    <w:multiLevelType w:val="multilevel"/>
    <w:tmpl w:val="1D94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5C6442"/>
    <w:multiLevelType w:val="multilevel"/>
    <w:tmpl w:val="E7C2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6E70A1"/>
    <w:multiLevelType w:val="multilevel"/>
    <w:tmpl w:val="55E2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7C3865"/>
    <w:multiLevelType w:val="multilevel"/>
    <w:tmpl w:val="93AA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B2784F"/>
    <w:multiLevelType w:val="multilevel"/>
    <w:tmpl w:val="8F64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053B94"/>
    <w:multiLevelType w:val="multilevel"/>
    <w:tmpl w:val="CB6C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EF7BD5"/>
    <w:multiLevelType w:val="multilevel"/>
    <w:tmpl w:val="F15CD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C16F4C"/>
    <w:multiLevelType w:val="multilevel"/>
    <w:tmpl w:val="F272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47766F"/>
    <w:multiLevelType w:val="multilevel"/>
    <w:tmpl w:val="AA2E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DB0EED"/>
    <w:multiLevelType w:val="multilevel"/>
    <w:tmpl w:val="7EF286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581A7E"/>
    <w:multiLevelType w:val="hybridMultilevel"/>
    <w:tmpl w:val="02CCB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190ECF"/>
    <w:multiLevelType w:val="multilevel"/>
    <w:tmpl w:val="980208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7D78B5"/>
    <w:multiLevelType w:val="multilevel"/>
    <w:tmpl w:val="0F44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9A24C4"/>
    <w:multiLevelType w:val="multilevel"/>
    <w:tmpl w:val="6D38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797D88"/>
    <w:multiLevelType w:val="multilevel"/>
    <w:tmpl w:val="18AE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8F5C61"/>
    <w:multiLevelType w:val="hybridMultilevel"/>
    <w:tmpl w:val="94061C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7E04E6"/>
    <w:multiLevelType w:val="multilevel"/>
    <w:tmpl w:val="4F7A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AA1942"/>
    <w:multiLevelType w:val="multilevel"/>
    <w:tmpl w:val="38A0C1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E03DF1"/>
    <w:multiLevelType w:val="multilevel"/>
    <w:tmpl w:val="FE4681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2977B8"/>
    <w:multiLevelType w:val="multilevel"/>
    <w:tmpl w:val="4B96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EE0303"/>
    <w:multiLevelType w:val="multilevel"/>
    <w:tmpl w:val="57AEFF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213B1B"/>
    <w:multiLevelType w:val="multilevel"/>
    <w:tmpl w:val="7C80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A10AD1"/>
    <w:multiLevelType w:val="multilevel"/>
    <w:tmpl w:val="621C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FA09F1"/>
    <w:multiLevelType w:val="multilevel"/>
    <w:tmpl w:val="144ADC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BD44E5"/>
    <w:multiLevelType w:val="multilevel"/>
    <w:tmpl w:val="A99C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7"/>
  </w:num>
  <w:num w:numId="3">
    <w:abstractNumId w:val="1"/>
  </w:num>
  <w:num w:numId="4">
    <w:abstractNumId w:val="9"/>
  </w:num>
  <w:num w:numId="5">
    <w:abstractNumId w:val="19"/>
  </w:num>
  <w:num w:numId="6">
    <w:abstractNumId w:val="3"/>
  </w:num>
  <w:num w:numId="7">
    <w:abstractNumId w:val="16"/>
  </w:num>
  <w:num w:numId="8">
    <w:abstractNumId w:val="26"/>
  </w:num>
  <w:num w:numId="9">
    <w:abstractNumId w:val="35"/>
  </w:num>
  <w:num w:numId="10">
    <w:abstractNumId w:val="40"/>
  </w:num>
  <w:num w:numId="11">
    <w:abstractNumId w:val="17"/>
  </w:num>
  <w:num w:numId="12">
    <w:abstractNumId w:val="11"/>
  </w:num>
  <w:num w:numId="13">
    <w:abstractNumId w:val="28"/>
  </w:num>
  <w:num w:numId="14">
    <w:abstractNumId w:val="38"/>
  </w:num>
  <w:num w:numId="15">
    <w:abstractNumId w:val="24"/>
  </w:num>
  <w:num w:numId="16">
    <w:abstractNumId w:val="2"/>
  </w:num>
  <w:num w:numId="17">
    <w:abstractNumId w:val="23"/>
  </w:num>
  <w:num w:numId="18">
    <w:abstractNumId w:val="12"/>
  </w:num>
  <w:num w:numId="19">
    <w:abstractNumId w:val="4"/>
  </w:num>
  <w:num w:numId="20">
    <w:abstractNumId w:val="21"/>
  </w:num>
  <w:num w:numId="21">
    <w:abstractNumId w:val="22"/>
  </w:num>
  <w:num w:numId="22">
    <w:abstractNumId w:val="0"/>
  </w:num>
  <w:num w:numId="23">
    <w:abstractNumId w:val="34"/>
  </w:num>
  <w:num w:numId="24">
    <w:abstractNumId w:val="25"/>
  </w:num>
  <w:num w:numId="25">
    <w:abstractNumId w:val="14"/>
  </w:num>
  <w:num w:numId="26">
    <w:abstractNumId w:val="33"/>
  </w:num>
  <w:num w:numId="27">
    <w:abstractNumId w:val="18"/>
  </w:num>
  <w:num w:numId="28">
    <w:abstractNumId w:val="32"/>
  </w:num>
  <w:num w:numId="29">
    <w:abstractNumId w:val="5"/>
  </w:num>
  <w:num w:numId="30">
    <w:abstractNumId w:val="13"/>
  </w:num>
  <w:num w:numId="31">
    <w:abstractNumId w:val="10"/>
  </w:num>
  <w:num w:numId="32">
    <w:abstractNumId w:val="29"/>
  </w:num>
  <w:num w:numId="33">
    <w:abstractNumId w:val="36"/>
  </w:num>
  <w:num w:numId="34">
    <w:abstractNumId w:val="27"/>
  </w:num>
  <w:num w:numId="35">
    <w:abstractNumId w:val="30"/>
  </w:num>
  <w:num w:numId="36">
    <w:abstractNumId w:val="39"/>
  </w:num>
  <w:num w:numId="37">
    <w:abstractNumId w:val="31"/>
  </w:num>
  <w:num w:numId="38">
    <w:abstractNumId w:val="8"/>
  </w:num>
  <w:num w:numId="39">
    <w:abstractNumId w:val="6"/>
  </w:num>
  <w:num w:numId="40">
    <w:abstractNumId w:val="15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54D4D"/>
    <w:rsid w:val="000736D4"/>
    <w:rsid w:val="000D0489"/>
    <w:rsid w:val="000E5AB8"/>
    <w:rsid w:val="00103CD9"/>
    <w:rsid w:val="00156DCF"/>
    <w:rsid w:val="001601AE"/>
    <w:rsid w:val="0016223D"/>
    <w:rsid w:val="001E778C"/>
    <w:rsid w:val="002021C6"/>
    <w:rsid w:val="00205863"/>
    <w:rsid w:val="0020735E"/>
    <w:rsid w:val="002147C3"/>
    <w:rsid w:val="00292827"/>
    <w:rsid w:val="003003AC"/>
    <w:rsid w:val="003039F5"/>
    <w:rsid w:val="00337BAC"/>
    <w:rsid w:val="00366C70"/>
    <w:rsid w:val="003911C1"/>
    <w:rsid w:val="004A4B2C"/>
    <w:rsid w:val="004B4F70"/>
    <w:rsid w:val="005339D9"/>
    <w:rsid w:val="0054271B"/>
    <w:rsid w:val="00556BC7"/>
    <w:rsid w:val="0059356F"/>
    <w:rsid w:val="005A500F"/>
    <w:rsid w:val="005E0DAB"/>
    <w:rsid w:val="005F08E7"/>
    <w:rsid w:val="006D20FF"/>
    <w:rsid w:val="0078069D"/>
    <w:rsid w:val="007A5429"/>
    <w:rsid w:val="007B1C0A"/>
    <w:rsid w:val="008173F4"/>
    <w:rsid w:val="00834E03"/>
    <w:rsid w:val="00874A21"/>
    <w:rsid w:val="00892617"/>
    <w:rsid w:val="008966F0"/>
    <w:rsid w:val="00904B50"/>
    <w:rsid w:val="00926910"/>
    <w:rsid w:val="00962A5C"/>
    <w:rsid w:val="00991992"/>
    <w:rsid w:val="009A0FB7"/>
    <w:rsid w:val="009A5FB1"/>
    <w:rsid w:val="00A151F3"/>
    <w:rsid w:val="00A24077"/>
    <w:rsid w:val="00A47A67"/>
    <w:rsid w:val="00A61818"/>
    <w:rsid w:val="00A71D88"/>
    <w:rsid w:val="00A8776D"/>
    <w:rsid w:val="00A950B2"/>
    <w:rsid w:val="00AA355B"/>
    <w:rsid w:val="00AA3B96"/>
    <w:rsid w:val="00AC19E9"/>
    <w:rsid w:val="00AF0D8E"/>
    <w:rsid w:val="00AF6CAF"/>
    <w:rsid w:val="00B67BEB"/>
    <w:rsid w:val="00B905F0"/>
    <w:rsid w:val="00BD5282"/>
    <w:rsid w:val="00BF76F4"/>
    <w:rsid w:val="00C61639"/>
    <w:rsid w:val="00C638FD"/>
    <w:rsid w:val="00C931F4"/>
    <w:rsid w:val="00CE2278"/>
    <w:rsid w:val="00D22C6A"/>
    <w:rsid w:val="00D6326C"/>
    <w:rsid w:val="00D71B54"/>
    <w:rsid w:val="00D826BE"/>
    <w:rsid w:val="00DD0285"/>
    <w:rsid w:val="00DD3996"/>
    <w:rsid w:val="00DE1934"/>
    <w:rsid w:val="00EB35AD"/>
    <w:rsid w:val="00ED7369"/>
    <w:rsid w:val="00EE1AF3"/>
    <w:rsid w:val="00F15ADA"/>
    <w:rsid w:val="00F43923"/>
    <w:rsid w:val="00F760CE"/>
    <w:rsid w:val="00F82E00"/>
    <w:rsid w:val="00F832FB"/>
    <w:rsid w:val="00F834F0"/>
    <w:rsid w:val="00F93F47"/>
    <w:rsid w:val="00FA0365"/>
    <w:rsid w:val="00FA0EE5"/>
    <w:rsid w:val="00FA6788"/>
    <w:rsid w:val="00FB04D1"/>
    <w:rsid w:val="00FE7CAC"/>
    <w:rsid w:val="00F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2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9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A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0B2"/>
  </w:style>
  <w:style w:type="paragraph" w:styleId="a9">
    <w:name w:val="footer"/>
    <w:basedOn w:val="a"/>
    <w:link w:val="aa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0B2"/>
  </w:style>
  <w:style w:type="character" w:customStyle="1" w:styleId="UnresolvedMention">
    <w:name w:val="Unresolved Mention"/>
    <w:basedOn w:val="a0"/>
    <w:uiPriority w:val="99"/>
    <w:semiHidden/>
    <w:unhideWhenUsed/>
    <w:rsid w:val="00AF0D8E"/>
    <w:rPr>
      <w:color w:val="605E5C"/>
      <w:shd w:val="clear" w:color="auto" w:fill="E1DFDD"/>
    </w:rPr>
  </w:style>
  <w:style w:type="character" w:customStyle="1" w:styleId="caps">
    <w:name w:val="caps"/>
    <w:basedOn w:val="a0"/>
    <w:rsid w:val="003911C1"/>
  </w:style>
  <w:style w:type="character" w:customStyle="1" w:styleId="xt0psk2">
    <w:name w:val="xt0psk2"/>
    <w:basedOn w:val="a0"/>
    <w:rsid w:val="003911C1"/>
  </w:style>
  <w:style w:type="paragraph" w:customStyle="1" w:styleId="mcetaggedbr">
    <w:name w:val="_mce_tagged_br"/>
    <w:basedOn w:val="a"/>
    <w:rsid w:val="0039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991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rticleperex">
    <w:name w:val="article_perex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link-label">
    <w:name w:val="link-label"/>
    <w:basedOn w:val="a0"/>
    <w:rsid w:val="00991992"/>
  </w:style>
  <w:style w:type="character" w:customStyle="1" w:styleId="link-info">
    <w:name w:val="link-info"/>
    <w:basedOn w:val="a0"/>
    <w:rsid w:val="00991992"/>
  </w:style>
  <w:style w:type="paragraph" w:styleId="ab">
    <w:name w:val="Balloon Text"/>
    <w:basedOn w:val="a"/>
    <w:link w:val="ac"/>
    <w:uiPriority w:val="99"/>
    <w:semiHidden/>
    <w:unhideWhenUsed/>
    <w:rsid w:val="0099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992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F93F47"/>
    <w:rPr>
      <w:i/>
      <w:iCs/>
    </w:rPr>
  </w:style>
  <w:style w:type="paragraph" w:styleId="ae">
    <w:name w:val="List Paragraph"/>
    <w:basedOn w:val="a"/>
    <w:uiPriority w:val="34"/>
    <w:qFormat/>
    <w:rsid w:val="00103CD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47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9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A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0B2"/>
  </w:style>
  <w:style w:type="paragraph" w:styleId="a9">
    <w:name w:val="footer"/>
    <w:basedOn w:val="a"/>
    <w:link w:val="aa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0B2"/>
  </w:style>
  <w:style w:type="character" w:customStyle="1" w:styleId="UnresolvedMention">
    <w:name w:val="Unresolved Mention"/>
    <w:basedOn w:val="a0"/>
    <w:uiPriority w:val="99"/>
    <w:semiHidden/>
    <w:unhideWhenUsed/>
    <w:rsid w:val="00AF0D8E"/>
    <w:rPr>
      <w:color w:val="605E5C"/>
      <w:shd w:val="clear" w:color="auto" w:fill="E1DFDD"/>
    </w:rPr>
  </w:style>
  <w:style w:type="character" w:customStyle="1" w:styleId="caps">
    <w:name w:val="caps"/>
    <w:basedOn w:val="a0"/>
    <w:rsid w:val="003911C1"/>
  </w:style>
  <w:style w:type="character" w:customStyle="1" w:styleId="xt0psk2">
    <w:name w:val="xt0psk2"/>
    <w:basedOn w:val="a0"/>
    <w:rsid w:val="003911C1"/>
  </w:style>
  <w:style w:type="paragraph" w:customStyle="1" w:styleId="mcetaggedbr">
    <w:name w:val="_mce_tagged_br"/>
    <w:basedOn w:val="a"/>
    <w:rsid w:val="0039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991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rticleperex">
    <w:name w:val="article_perex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link-label">
    <w:name w:val="link-label"/>
    <w:basedOn w:val="a0"/>
    <w:rsid w:val="00991992"/>
  </w:style>
  <w:style w:type="character" w:customStyle="1" w:styleId="link-info">
    <w:name w:val="link-info"/>
    <w:basedOn w:val="a0"/>
    <w:rsid w:val="00991992"/>
  </w:style>
  <w:style w:type="paragraph" w:styleId="ab">
    <w:name w:val="Balloon Text"/>
    <w:basedOn w:val="a"/>
    <w:link w:val="ac"/>
    <w:uiPriority w:val="99"/>
    <w:semiHidden/>
    <w:unhideWhenUsed/>
    <w:rsid w:val="0099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992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F93F47"/>
    <w:rPr>
      <w:i/>
      <w:iCs/>
    </w:rPr>
  </w:style>
  <w:style w:type="paragraph" w:styleId="ae">
    <w:name w:val="List Paragraph"/>
    <w:basedOn w:val="a"/>
    <w:uiPriority w:val="34"/>
    <w:qFormat/>
    <w:rsid w:val="00103CD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47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6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98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9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54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130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05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62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674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37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56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23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12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398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769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26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861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13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35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45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9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86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69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79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2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40148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454209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5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546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7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124571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563156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84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9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401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13933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75197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30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501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9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79325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665955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6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03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urt.org.ua/news/grants/93753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urt.org.ua/news/grants/93753/%D0%BD%D0%BE%D0%B2%D0%B8%D0%BD%D0%B8/773-%D0%B2%D1%96%D0%B4%D0%B1%D1%83%D0%BB%D0%B0%D1%81%D1%8F-%D1%84%D1%96%D0%BD%D0%B0%D0%BB%D1%8C%D0%BD%D0%B0-%D0%BF%D0%BE%D0%B4%D1%96%D1%8F-%D0%BF%D1%80%D0%BE%D0%B5%D0%BA%D1%82%D1%83-%C2%AB%D1%81%D0%BF%D0%B0%D0%B4%D1%89%D0%B8%D0%BD%D0%B0-%D0%B4%D0%BB%D1%8F-%D1%80%D0%BE%D0%B7%D0%B2%D0%B8%D1%82%D0%BA%D1%83-ii-%D0%BF%D1%96%D0%B4%D0%B2%D0%B8%D1%89%D0%B5%D0%BD%D0%BD%D1%8F-%D1%83%D0%BF%D1%80%D0%B0%D0%B2%D0%BB%D1%96%D0%BD%D1%81%D1%8C%D0%BA%D0%BE%D1%97-%D1%81%D0%BF%D1%80%D0%BE%D0%BC%D0%BE%D0%B6%D0%BD%D0%BE%D1%81%D1%82%D1%96-%D0%BC%D0%B0%D0%BB%D0%B8%D1%85-%D0%B3%D1%80%D0%BE%D0%BC%D0%B0%D0%B4-%D1%83%D0%BA%D1%80%D0%B0%D1%97%D0%BD%D0%B8-%D1%87%D0%B5%D1%80%D0%B5%D0%B7-%D0%B7%D0%B0%D0%BB%D1%83%D1%87%D0%B5%D0%BD%D0%BD%D1%8F-%D0%BC%D0%BE%D0%BB%D0%BE%D0%B4%D1%96%C2%BB,-%D0%BF%D1%80%D0%B8%D1%81%D0%B2%D1%8F%D1%87%D0%B5%D0%BD%D0%B0-%D1%80%D0%BE%D0%BB%D1%96-%D0%BA%D1%83%D0%BB%D1%8C%D1%82%D1%83%D1%80%D0%BD%D0%BE%D1%97-%D1%81%D0%BF%D0%B0%D0%B4%D1%89%D0%B8%D0%BD%D0%B8-%D0%B2-%D1%96%D0%BD%D1%82%D0%B5%D0%B3%D1%80%D0%B0%D1%86%D1%96%D1%97-%D0%B2%D0%BF%D0%BE-%D0%B2-%D0%BB%D0%BE%D0%BA%D0%B0%D0%BB%D1%8C%D0%BD%D0%B8%D0%B9-%D0%BA%D0%BE%D0%BD%D1%82%D0%B5%D0%BA%D1%81%D1%82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fice@arpi.org.u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document/d/1SsDf5yCrWWzc2V8M0BgTPrP8R__XQK3x/edit?usp=sharing&amp;ouid=109332627542289285224&amp;rtpof=true&amp;sd=tru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gle/ewDZXaJzYtNeRx34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C2CB3-3584-4DA7-9825-4ABF6E0D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4841</Words>
  <Characters>2760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130</cp:revision>
  <dcterms:created xsi:type="dcterms:W3CDTF">2022-08-19T08:37:00Z</dcterms:created>
  <dcterms:modified xsi:type="dcterms:W3CDTF">2024-01-02T16:21:00Z</dcterms:modified>
</cp:coreProperties>
</file>