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8C" w:rsidRPr="00D67BB5" w:rsidRDefault="00D67BB5" w:rsidP="004C4B0F">
      <w:pPr>
        <w:spacing w:after="0" w:line="228" w:lineRule="auto"/>
        <w:ind w:firstLine="567"/>
        <w:jc w:val="center"/>
        <w:rPr>
          <w:rFonts w:ascii="Times New Roman" w:hAnsi="Times New Roman" w:cs="Times New Roman"/>
          <w:i/>
          <w:color w:val="000000" w:themeColor="text1"/>
          <w:spacing w:val="-2"/>
          <w:sz w:val="30"/>
          <w:szCs w:val="30"/>
          <w:lang w:val="uk-UA"/>
        </w:rPr>
      </w:pPr>
      <w:r w:rsidRPr="00D67BB5">
        <w:rPr>
          <w:rFonts w:ascii="Times New Roman" w:hAnsi="Times New Roman" w:cs="Times New Roman"/>
          <w:b/>
          <w:color w:val="000000" w:themeColor="text1"/>
          <w:spacing w:val="-2"/>
          <w:sz w:val="30"/>
          <w:szCs w:val="30"/>
          <w:lang w:val="uk-UA"/>
        </w:rPr>
        <w:t xml:space="preserve">Навчання з підприємницької діяльності за програмою </w:t>
      </w:r>
      <w:r w:rsidR="008C222D" w:rsidRPr="008C222D">
        <w:rPr>
          <w:rFonts w:ascii="Times New Roman" w:hAnsi="Times New Roman" w:cs="Times New Roman"/>
          <w:b/>
          <w:color w:val="000000" w:themeColor="text1"/>
          <w:spacing w:val="-2"/>
          <w:sz w:val="30"/>
          <w:szCs w:val="30"/>
          <w:lang w:val="uk-UA"/>
        </w:rPr>
        <w:t xml:space="preserve">Ukrainian Women Entrepreneurs Hub </w:t>
      </w:r>
      <w:r w:rsidR="008C222D">
        <w:rPr>
          <w:rFonts w:ascii="Times New Roman" w:hAnsi="Times New Roman" w:cs="Times New Roman"/>
          <w:b/>
          <w:color w:val="000000" w:themeColor="text1"/>
          <w:spacing w:val="-2"/>
          <w:sz w:val="30"/>
          <w:szCs w:val="30"/>
          <w:lang w:val="uk-UA"/>
        </w:rPr>
        <w:t>(</w:t>
      </w:r>
      <w:r w:rsidRPr="00D67BB5">
        <w:rPr>
          <w:rFonts w:ascii="Times New Roman" w:hAnsi="Times New Roman" w:cs="Times New Roman"/>
          <w:b/>
          <w:color w:val="000000" w:themeColor="text1"/>
          <w:spacing w:val="-2"/>
          <w:sz w:val="30"/>
          <w:szCs w:val="30"/>
          <w:lang w:val="uk-UA"/>
        </w:rPr>
        <w:t>UWE Hub</w:t>
      </w:r>
      <w:r w:rsidR="008C222D">
        <w:rPr>
          <w:rFonts w:ascii="Times New Roman" w:hAnsi="Times New Roman" w:cs="Times New Roman"/>
          <w:b/>
          <w:color w:val="000000" w:themeColor="text1"/>
          <w:spacing w:val="-2"/>
          <w:sz w:val="30"/>
          <w:szCs w:val="30"/>
          <w:lang w:val="uk-UA"/>
        </w:rPr>
        <w:t>)</w:t>
      </w:r>
      <w:r w:rsidR="006E79DF" w:rsidRPr="00D67BB5">
        <w:rPr>
          <w:rFonts w:ascii="Times New Roman" w:hAnsi="Times New Roman" w:cs="Times New Roman"/>
          <w:b/>
          <w:color w:val="000000" w:themeColor="text1"/>
          <w:spacing w:val="-2"/>
          <w:sz w:val="30"/>
          <w:szCs w:val="30"/>
          <w:lang w:val="uk-UA"/>
        </w:rPr>
        <w:t xml:space="preserve"> </w:t>
      </w:r>
      <w:r w:rsidR="00D5488C" w:rsidRPr="00D67BB5">
        <w:rPr>
          <w:rFonts w:ascii="Times New Roman" w:hAnsi="Times New Roman" w:cs="Times New Roman"/>
          <w:i/>
          <w:color w:val="000000" w:themeColor="text1"/>
          <w:spacing w:val="-2"/>
          <w:sz w:val="30"/>
          <w:szCs w:val="30"/>
          <w:lang w:val="uk-UA"/>
        </w:rPr>
        <w:t xml:space="preserve"> </w:t>
      </w:r>
    </w:p>
    <w:p w:rsidR="004C4B0F" w:rsidRPr="004C4B0F" w:rsidRDefault="009A3F6C" w:rsidP="007B13DB">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8" w:history="1"/>
    </w:p>
    <w:p w:rsidR="00AA3B96"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r w:rsidRPr="008C222D">
        <w:rPr>
          <w:rFonts w:ascii="Times New Roman" w:hAnsi="Times New Roman" w:cs="Times New Roman"/>
          <w:color w:val="000000" w:themeColor="text1"/>
          <w:spacing w:val="-2"/>
          <w:sz w:val="26"/>
          <w:szCs w:val="26"/>
          <w:lang w:val="uk-UA"/>
        </w:rPr>
        <w:t xml:space="preserve">1. Тип допомоги: </w:t>
      </w:r>
      <w:r w:rsidR="008C222D" w:rsidRPr="008C222D">
        <w:rPr>
          <w:rFonts w:ascii="Times New Roman" w:hAnsi="Times New Roman" w:cs="Times New Roman"/>
          <w:color w:val="000000" w:themeColor="text1"/>
          <w:spacing w:val="-2"/>
          <w:sz w:val="26"/>
          <w:szCs w:val="26"/>
          <w:lang w:val="uk-UA"/>
        </w:rPr>
        <w:t>навчання, експертна підтримка</w:t>
      </w:r>
    </w:p>
    <w:p w:rsidR="00D67BB5" w:rsidRPr="008C222D" w:rsidRDefault="00D67BB5" w:rsidP="007B13DB">
      <w:pPr>
        <w:spacing w:after="0" w:line="228" w:lineRule="auto"/>
        <w:ind w:firstLine="567"/>
        <w:jc w:val="both"/>
        <w:rPr>
          <w:rFonts w:ascii="Times New Roman" w:hAnsi="Times New Roman" w:cs="Times New Roman"/>
          <w:color w:val="000000" w:themeColor="text1"/>
          <w:spacing w:val="-2"/>
          <w:sz w:val="26"/>
          <w:szCs w:val="26"/>
          <w:lang w:val="uk-UA"/>
        </w:rPr>
      </w:pPr>
      <w:bookmarkStart w:id="0" w:name="_GoBack"/>
      <w:bookmarkEnd w:id="0"/>
    </w:p>
    <w:p w:rsidR="00AA3B96"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r w:rsidRPr="008C222D">
        <w:rPr>
          <w:rFonts w:ascii="Times New Roman" w:hAnsi="Times New Roman" w:cs="Times New Roman"/>
          <w:color w:val="000000" w:themeColor="text1"/>
          <w:spacing w:val="-2"/>
          <w:sz w:val="26"/>
          <w:szCs w:val="26"/>
          <w:lang w:val="uk-UA"/>
        </w:rPr>
        <w:t>2. Термін дії:</w:t>
      </w:r>
      <w:r w:rsidR="008C222D" w:rsidRPr="008C222D">
        <w:rPr>
          <w:rFonts w:ascii="Times New Roman" w:hAnsi="Times New Roman" w:cs="Times New Roman"/>
          <w:color w:val="000000" w:themeColor="text1"/>
          <w:spacing w:val="-2"/>
          <w:sz w:val="26"/>
          <w:szCs w:val="26"/>
          <w:lang w:val="uk-UA"/>
        </w:rPr>
        <w:t xml:space="preserve"> 2023 рік (орієнтовно)</w:t>
      </w:r>
    </w:p>
    <w:p w:rsidR="00AA3B96"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r w:rsidRPr="008C222D">
        <w:rPr>
          <w:rFonts w:ascii="Times New Roman" w:hAnsi="Times New Roman" w:cs="Times New Roman"/>
          <w:color w:val="000000" w:themeColor="text1"/>
          <w:spacing w:val="-2"/>
          <w:sz w:val="26"/>
          <w:szCs w:val="26"/>
          <w:lang w:val="uk-UA"/>
        </w:rPr>
        <w:t>3. Територія:</w:t>
      </w:r>
      <w:r w:rsidR="008E0240" w:rsidRPr="008C222D">
        <w:rPr>
          <w:rFonts w:ascii="Times New Roman" w:hAnsi="Times New Roman" w:cs="Times New Roman"/>
          <w:color w:val="000000" w:themeColor="text1"/>
          <w:spacing w:val="-2"/>
          <w:sz w:val="26"/>
          <w:szCs w:val="26"/>
          <w:lang w:val="uk-UA"/>
        </w:rPr>
        <w:t xml:space="preserve"> </w:t>
      </w:r>
      <w:r w:rsidR="008C222D" w:rsidRPr="008C222D">
        <w:rPr>
          <w:rFonts w:ascii="Times New Roman" w:hAnsi="Times New Roman" w:cs="Times New Roman"/>
          <w:color w:val="000000" w:themeColor="text1"/>
          <w:spacing w:val="-2"/>
          <w:sz w:val="26"/>
          <w:szCs w:val="26"/>
          <w:lang w:val="uk-UA"/>
        </w:rPr>
        <w:t>вся Україна (за виключенням тимчасово окупованих територій)</w:t>
      </w:r>
    </w:p>
    <w:p w:rsidR="004E7768" w:rsidRPr="008C222D" w:rsidRDefault="004E7768" w:rsidP="007B13DB">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r w:rsidRPr="008C222D">
        <w:rPr>
          <w:rFonts w:ascii="Times New Roman" w:hAnsi="Times New Roman" w:cs="Times New Roman"/>
          <w:color w:val="000000" w:themeColor="text1"/>
          <w:spacing w:val="-2"/>
          <w:sz w:val="26"/>
          <w:szCs w:val="26"/>
          <w:lang w:val="uk-UA"/>
        </w:rPr>
        <w:t>4. Вид допомоги:</w:t>
      </w:r>
      <w:r w:rsidR="00E66D35" w:rsidRPr="008C222D">
        <w:rPr>
          <w:rFonts w:ascii="Times New Roman" w:hAnsi="Times New Roman" w:cs="Times New Roman"/>
          <w:color w:val="000000" w:themeColor="text1"/>
          <w:spacing w:val="-2"/>
          <w:sz w:val="26"/>
          <w:szCs w:val="26"/>
          <w:lang w:val="uk-UA"/>
        </w:rPr>
        <w:t xml:space="preserve"> </w:t>
      </w:r>
      <w:r w:rsidR="008C222D" w:rsidRPr="008C222D">
        <w:rPr>
          <w:rFonts w:ascii="Times New Roman" w:hAnsi="Times New Roman" w:cs="Times New Roman"/>
          <w:color w:val="000000" w:themeColor="text1"/>
          <w:spacing w:val="-2"/>
          <w:sz w:val="26"/>
          <w:szCs w:val="26"/>
          <w:lang w:val="uk-UA"/>
        </w:rPr>
        <w:t>онлайн-програми та різні спеціальні заходи</w:t>
      </w:r>
    </w:p>
    <w:p w:rsidR="00954A0D" w:rsidRPr="008C222D" w:rsidRDefault="00954A0D" w:rsidP="007B13DB">
      <w:pPr>
        <w:spacing w:after="0" w:line="228" w:lineRule="auto"/>
        <w:ind w:firstLine="567"/>
        <w:jc w:val="both"/>
        <w:rPr>
          <w:rFonts w:ascii="Times New Roman" w:hAnsi="Times New Roman" w:cs="Times New Roman"/>
          <w:color w:val="000000" w:themeColor="text1"/>
          <w:spacing w:val="-2"/>
          <w:sz w:val="26"/>
          <w:szCs w:val="26"/>
          <w:lang w:val="uk-UA"/>
        </w:rPr>
      </w:pPr>
    </w:p>
    <w:p w:rsidR="006E79DF" w:rsidRPr="008C222D" w:rsidRDefault="00AA3B96" w:rsidP="007B13DB">
      <w:pPr>
        <w:spacing w:after="0" w:line="228" w:lineRule="auto"/>
        <w:ind w:firstLine="567"/>
        <w:jc w:val="both"/>
        <w:rPr>
          <w:rFonts w:ascii="Times New Roman" w:hAnsi="Times New Roman" w:cs="Times New Roman"/>
          <w:color w:val="000000" w:themeColor="text1"/>
          <w:spacing w:val="-2"/>
          <w:sz w:val="26"/>
          <w:szCs w:val="26"/>
          <w:lang w:val="uk-UA"/>
        </w:rPr>
      </w:pPr>
      <w:r w:rsidRPr="008C222D">
        <w:rPr>
          <w:rFonts w:ascii="Times New Roman" w:hAnsi="Times New Roman" w:cs="Times New Roman"/>
          <w:color w:val="000000" w:themeColor="text1"/>
          <w:spacing w:val="-2"/>
          <w:sz w:val="26"/>
          <w:szCs w:val="26"/>
          <w:lang w:val="uk-UA"/>
        </w:rPr>
        <w:t>5.</w:t>
      </w:r>
      <w:r w:rsidR="00A82532" w:rsidRPr="008C222D">
        <w:rPr>
          <w:rFonts w:ascii="Times New Roman" w:hAnsi="Times New Roman" w:cs="Times New Roman"/>
          <w:color w:val="000000" w:themeColor="text1"/>
          <w:spacing w:val="-2"/>
          <w:sz w:val="26"/>
          <w:szCs w:val="26"/>
          <w:lang w:val="uk-UA"/>
        </w:rPr>
        <w:t> </w:t>
      </w:r>
      <w:r w:rsidRPr="008C222D">
        <w:rPr>
          <w:rFonts w:ascii="Times New Roman" w:hAnsi="Times New Roman" w:cs="Times New Roman"/>
          <w:color w:val="000000" w:themeColor="text1"/>
          <w:spacing w:val="-2"/>
          <w:sz w:val="26"/>
          <w:szCs w:val="26"/>
          <w:lang w:val="uk-UA"/>
        </w:rPr>
        <w:t xml:space="preserve">Дедлайн: </w:t>
      </w:r>
      <w:r w:rsidR="008C222D" w:rsidRPr="008C222D">
        <w:rPr>
          <w:rFonts w:ascii="Times New Roman" w:hAnsi="Times New Roman" w:cs="Times New Roman"/>
          <w:color w:val="000000" w:themeColor="text1"/>
          <w:spacing w:val="-2"/>
          <w:sz w:val="26"/>
          <w:szCs w:val="26"/>
          <w:lang w:val="uk-UA"/>
        </w:rPr>
        <w:t>триває прийом заявок</w:t>
      </w:r>
    </w:p>
    <w:p w:rsidR="001728BD" w:rsidRPr="008C222D" w:rsidRDefault="001728BD" w:rsidP="007B13DB">
      <w:pPr>
        <w:spacing w:after="0" w:line="228" w:lineRule="auto"/>
        <w:ind w:firstLine="567"/>
        <w:jc w:val="both"/>
        <w:rPr>
          <w:rFonts w:ascii="Times New Roman" w:hAnsi="Times New Roman" w:cs="Times New Roman"/>
          <w:color w:val="000000" w:themeColor="text1"/>
          <w:spacing w:val="-2"/>
          <w:sz w:val="26"/>
          <w:szCs w:val="26"/>
        </w:rPr>
      </w:pPr>
    </w:p>
    <w:p w:rsidR="00F94706" w:rsidRPr="008C222D" w:rsidRDefault="00AA3B96" w:rsidP="007B13DB">
      <w:pPr>
        <w:pStyle w:val="a5"/>
        <w:spacing w:before="0" w:beforeAutospacing="0" w:after="0" w:afterAutospacing="0" w:line="228" w:lineRule="auto"/>
        <w:ind w:firstLine="567"/>
        <w:jc w:val="both"/>
        <w:rPr>
          <w:rStyle w:val="a3"/>
          <w:b w:val="0"/>
          <w:sz w:val="26"/>
          <w:szCs w:val="26"/>
          <w:lang w:val="uk-UA"/>
        </w:rPr>
      </w:pPr>
      <w:r w:rsidRPr="008C222D">
        <w:rPr>
          <w:rStyle w:val="a3"/>
          <w:b w:val="0"/>
          <w:sz w:val="26"/>
          <w:szCs w:val="26"/>
        </w:rPr>
        <w:t>6. Учасник(и):</w:t>
      </w:r>
      <w:r w:rsidR="00954A0D" w:rsidRPr="008C222D">
        <w:rPr>
          <w:rStyle w:val="a3"/>
          <w:b w:val="0"/>
          <w:sz w:val="26"/>
          <w:szCs w:val="26"/>
        </w:rPr>
        <w:t xml:space="preserve"> </w:t>
      </w:r>
      <w:r w:rsidR="007B260D">
        <w:rPr>
          <w:rStyle w:val="a3"/>
          <w:b w:val="0"/>
          <w:color w:val="000000"/>
          <w:sz w:val="26"/>
          <w:szCs w:val="26"/>
          <w:bdr w:val="none" w:sz="0" w:space="0" w:color="auto" w:frame="1"/>
          <w:lang w:val="uk-UA"/>
        </w:rPr>
        <w:t>жінки-підприємниці</w:t>
      </w:r>
    </w:p>
    <w:p w:rsidR="006E79DF" w:rsidRPr="008C222D" w:rsidRDefault="006E79DF" w:rsidP="007B13DB">
      <w:pPr>
        <w:pStyle w:val="a5"/>
        <w:spacing w:before="0" w:beforeAutospacing="0" w:after="0" w:afterAutospacing="0" w:line="228" w:lineRule="auto"/>
        <w:ind w:firstLine="567"/>
        <w:jc w:val="both"/>
        <w:rPr>
          <w:rStyle w:val="a3"/>
          <w:sz w:val="26"/>
          <w:szCs w:val="26"/>
          <w:lang w:val="uk-UA"/>
        </w:rPr>
      </w:pPr>
    </w:p>
    <w:p w:rsidR="00AA3B96" w:rsidRPr="008C222D" w:rsidRDefault="00AA3B96" w:rsidP="007B13DB">
      <w:pPr>
        <w:pStyle w:val="a5"/>
        <w:spacing w:before="0" w:beforeAutospacing="0" w:after="0" w:afterAutospacing="0" w:line="228" w:lineRule="auto"/>
        <w:ind w:firstLine="567"/>
        <w:jc w:val="both"/>
        <w:rPr>
          <w:rStyle w:val="a3"/>
          <w:b w:val="0"/>
          <w:sz w:val="26"/>
          <w:szCs w:val="26"/>
        </w:rPr>
      </w:pPr>
      <w:r w:rsidRPr="008C222D">
        <w:rPr>
          <w:rStyle w:val="a3"/>
          <w:b w:val="0"/>
          <w:sz w:val="26"/>
          <w:szCs w:val="26"/>
          <w:lang w:val="uk-UA"/>
        </w:rPr>
        <w:t>7.</w:t>
      </w:r>
      <w:r w:rsidRPr="008C222D">
        <w:rPr>
          <w:rStyle w:val="a3"/>
          <w:b w:val="0"/>
          <w:sz w:val="26"/>
          <w:szCs w:val="26"/>
        </w:rPr>
        <w:t> </w:t>
      </w:r>
      <w:r w:rsidRPr="008C222D">
        <w:rPr>
          <w:rStyle w:val="a3"/>
          <w:b w:val="0"/>
          <w:sz w:val="26"/>
          <w:szCs w:val="26"/>
          <w:lang w:val="uk-UA"/>
        </w:rPr>
        <w:t>Виконавець:</w:t>
      </w:r>
      <w:r w:rsidR="008C222D" w:rsidRPr="008C222D">
        <w:rPr>
          <w:rStyle w:val="a3"/>
          <w:sz w:val="26"/>
          <w:szCs w:val="26"/>
        </w:rPr>
        <w:t xml:space="preserve"> </w:t>
      </w:r>
      <w:r w:rsidR="008C222D" w:rsidRPr="008C222D">
        <w:rPr>
          <w:rStyle w:val="a3"/>
          <w:b w:val="0"/>
          <w:sz w:val="26"/>
          <w:szCs w:val="26"/>
        </w:rPr>
        <w:t xml:space="preserve">Центр </w:t>
      </w:r>
      <w:r w:rsidR="008C222D" w:rsidRPr="008C222D">
        <w:rPr>
          <w:rStyle w:val="a3"/>
          <w:b w:val="0"/>
          <w:sz w:val="26"/>
          <w:szCs w:val="26"/>
          <w:lang w:val="uk-UA"/>
        </w:rPr>
        <w:t>“Розвиток корпоративної соціальної відповідальності”</w:t>
      </w:r>
    </w:p>
    <w:p w:rsidR="00D91E99" w:rsidRPr="008C222D" w:rsidRDefault="00D91E99" w:rsidP="007B13DB">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D40D85" w:rsidRPr="008C222D" w:rsidRDefault="00AA3B96" w:rsidP="007B13DB">
      <w:pPr>
        <w:pStyle w:val="a5"/>
        <w:shd w:val="clear" w:color="auto" w:fill="FFFFFF"/>
        <w:spacing w:before="0" w:beforeAutospacing="0" w:after="0" w:afterAutospacing="0" w:line="228" w:lineRule="auto"/>
        <w:ind w:firstLine="567"/>
        <w:jc w:val="both"/>
        <w:textAlignment w:val="baseline"/>
        <w:rPr>
          <w:rStyle w:val="a3"/>
          <w:sz w:val="26"/>
          <w:szCs w:val="26"/>
          <w:lang w:val="uk-UA"/>
        </w:rPr>
      </w:pPr>
      <w:r w:rsidRPr="008C222D">
        <w:rPr>
          <w:bCs/>
          <w:color w:val="000000" w:themeColor="text1"/>
          <w:spacing w:val="-2"/>
          <w:sz w:val="26"/>
          <w:szCs w:val="26"/>
          <w:lang w:val="uk-UA"/>
        </w:rPr>
        <w:t xml:space="preserve">8. Сфера </w:t>
      </w:r>
      <w:r w:rsidRPr="008C222D">
        <w:rPr>
          <w:rStyle w:val="a3"/>
          <w:b w:val="0"/>
          <w:bCs w:val="0"/>
          <w:sz w:val="26"/>
          <w:szCs w:val="26"/>
          <w:lang w:val="uk-UA"/>
        </w:rPr>
        <w:t>діяль</w:t>
      </w:r>
      <w:r w:rsidRPr="008C222D">
        <w:rPr>
          <w:rStyle w:val="a3"/>
          <w:b w:val="0"/>
          <w:sz w:val="26"/>
          <w:szCs w:val="26"/>
          <w:lang w:val="uk-UA"/>
        </w:rPr>
        <w:t xml:space="preserve">ності: </w:t>
      </w:r>
      <w:r w:rsidR="008C222D" w:rsidRPr="008C222D">
        <w:rPr>
          <w:rStyle w:val="a3"/>
          <w:b w:val="0"/>
          <w:sz w:val="26"/>
          <w:szCs w:val="26"/>
          <w:lang w:val="uk-UA"/>
        </w:rPr>
        <w:t>розвиток жіночого підприємництва</w:t>
      </w:r>
    </w:p>
    <w:p w:rsidR="00954A0D" w:rsidRDefault="00954A0D" w:rsidP="007B13DB">
      <w:pPr>
        <w:pStyle w:val="a5"/>
        <w:spacing w:before="0" w:beforeAutospacing="0" w:after="0" w:afterAutospacing="0" w:line="228" w:lineRule="auto"/>
        <w:ind w:firstLine="567"/>
        <w:jc w:val="both"/>
        <w:rPr>
          <w:color w:val="000000" w:themeColor="text1"/>
          <w:spacing w:val="-2"/>
          <w:sz w:val="28"/>
          <w:szCs w:val="28"/>
          <w:lang w:val="uk-UA"/>
        </w:rPr>
      </w:pPr>
    </w:p>
    <w:p w:rsidR="008C222D" w:rsidRPr="008C222D" w:rsidRDefault="008C222D" w:rsidP="008C222D">
      <w:pPr>
        <w:pStyle w:val="a5"/>
        <w:shd w:val="clear" w:color="auto" w:fill="FFFFFF"/>
        <w:spacing w:before="0" w:beforeAutospacing="0" w:after="0" w:afterAutospacing="0"/>
        <w:ind w:firstLine="567"/>
        <w:jc w:val="both"/>
        <w:textAlignment w:val="baseline"/>
        <w:rPr>
          <w:b/>
          <w:color w:val="000000"/>
          <w:sz w:val="26"/>
          <w:szCs w:val="26"/>
          <w:lang w:val="uk-UA"/>
        </w:rPr>
      </w:pPr>
      <w:r w:rsidRPr="008C222D">
        <w:rPr>
          <w:rStyle w:val="a3"/>
          <w:b w:val="0"/>
          <w:color w:val="000000"/>
          <w:sz w:val="26"/>
          <w:szCs w:val="26"/>
          <w:bdr w:val="none" w:sz="0" w:space="0" w:color="auto" w:frame="1"/>
          <w:lang w:val="uk-UA"/>
        </w:rPr>
        <w:t>10</w:t>
      </w:r>
      <w:r>
        <w:rPr>
          <w:rStyle w:val="a3"/>
          <w:b w:val="0"/>
          <w:color w:val="000000"/>
          <w:sz w:val="26"/>
          <w:szCs w:val="26"/>
          <w:bdr w:val="none" w:sz="0" w:space="0" w:color="auto" w:frame="1"/>
          <w:lang w:val="en-US"/>
        </w:rPr>
        <w:t> </w:t>
      </w:r>
      <w:r w:rsidRPr="008C222D">
        <w:rPr>
          <w:rStyle w:val="a3"/>
          <w:b w:val="0"/>
          <w:color w:val="000000"/>
          <w:sz w:val="26"/>
          <w:szCs w:val="26"/>
          <w:bdr w:val="none" w:sz="0" w:space="0" w:color="auto" w:frame="1"/>
          <w:lang w:val="uk-UA"/>
        </w:rPr>
        <w:t>000  українських жінок-підприємниць зможуть пройти навчання щодо ведення бізнесу в межах програми Ukrainian Women Entrepreneurs Hub (UWE Hub), яка реалізується в Україні Центром “Розвиток корпоративної соціальної відповідальності”. Партнером програми є Міністерство економіки України.</w:t>
      </w:r>
    </w:p>
    <w:p w:rsidR="008C222D" w:rsidRPr="008C222D" w:rsidRDefault="008C222D" w:rsidP="008C222D">
      <w:pPr>
        <w:pStyle w:val="a5"/>
        <w:shd w:val="clear" w:color="auto" w:fill="FFFFFF"/>
        <w:spacing w:before="0" w:beforeAutospacing="0" w:after="0" w:afterAutospacing="0"/>
        <w:ind w:firstLine="567"/>
        <w:jc w:val="both"/>
        <w:textAlignment w:val="baseline"/>
        <w:rPr>
          <w:b/>
          <w:color w:val="000000"/>
          <w:sz w:val="26"/>
          <w:szCs w:val="26"/>
          <w:lang w:val="uk-UA"/>
        </w:rPr>
      </w:pPr>
      <w:r w:rsidRPr="008C222D">
        <w:rPr>
          <w:rStyle w:val="ad"/>
          <w:color w:val="000000"/>
          <w:sz w:val="26"/>
          <w:szCs w:val="26"/>
          <w:bdr w:val="none" w:sz="0" w:space="0" w:color="auto" w:frame="1"/>
          <w:lang w:val="uk-UA"/>
        </w:rPr>
        <w:t>“Уряд активно підтримує жінок-підприємниць, які створюють і розвивають власний бізнес. Зокрема, ми надаємо їм фінансову підтримку в межах грантових програм, завдяки яким можна отримати від 250 тис грн до кількох мільйонів на започаткування й розширення власної справи. Ми зацікавлені, щоб українські підприємниці досягали успіху, відкривали нові підприємства, створювали робочі місця та посилювали економічний фронт нашої країни. Ми вдячні партнерам за готовність надати їм можливість здобути нові знання для ведення бізнесу, обмінятись досвідом та отримати нові можливості для реалізації. Пройти навчання за програмою UWE Hub зможуть, зокрема, й понад 2 000 жінок, які вже отримали гранти від держави на старт або розвиток власної справи, а також ті, хто лише планує подати заявки на їх отримання”, </w:t>
      </w:r>
      <w:r w:rsidRPr="008C222D">
        <w:rPr>
          <w:color w:val="000000"/>
          <w:sz w:val="26"/>
          <w:szCs w:val="26"/>
          <w:bdr w:val="none" w:sz="0" w:space="0" w:color="auto" w:frame="1"/>
          <w:lang w:val="uk-UA"/>
        </w:rPr>
        <w:t>– зазначила</w:t>
      </w:r>
      <w:r w:rsidRPr="008C222D">
        <w:rPr>
          <w:b/>
          <w:color w:val="000000"/>
          <w:sz w:val="26"/>
          <w:szCs w:val="26"/>
          <w:bdr w:val="none" w:sz="0" w:space="0" w:color="auto" w:frame="1"/>
          <w:lang w:val="uk-UA"/>
        </w:rPr>
        <w:t> </w:t>
      </w:r>
      <w:r w:rsidRPr="008C222D">
        <w:rPr>
          <w:rStyle w:val="a3"/>
          <w:b w:val="0"/>
          <w:color w:val="000000"/>
          <w:sz w:val="26"/>
          <w:szCs w:val="26"/>
          <w:bdr w:val="none" w:sz="0" w:space="0" w:color="auto" w:frame="1"/>
          <w:lang w:val="uk-UA"/>
        </w:rPr>
        <w:t>заступниця Міністра економіки України Тетяна Бережна. </w:t>
      </w: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color w:val="000000"/>
          <w:sz w:val="26"/>
          <w:szCs w:val="26"/>
          <w:bdr w:val="none" w:sz="0" w:space="0" w:color="auto" w:frame="1"/>
          <w:lang w:val="uk-UA"/>
        </w:rPr>
        <w:t>В межах реалізації</w:t>
      </w:r>
      <w:r w:rsidRPr="008C222D">
        <w:rPr>
          <w:b/>
          <w:color w:val="000000"/>
          <w:sz w:val="26"/>
          <w:szCs w:val="26"/>
          <w:bdr w:val="none" w:sz="0" w:space="0" w:color="auto" w:frame="1"/>
          <w:lang w:val="uk-UA"/>
        </w:rPr>
        <w:t xml:space="preserve"> </w:t>
      </w:r>
      <w:r w:rsidRPr="008C222D">
        <w:rPr>
          <w:color w:val="000000"/>
          <w:sz w:val="26"/>
          <w:szCs w:val="26"/>
          <w:bdr w:val="none" w:sz="0" w:space="0" w:color="auto" w:frame="1"/>
          <w:lang w:val="uk-UA"/>
        </w:rPr>
        <w:t>програми UWE Hub в Україні буде створено мережу офлайн-хабів для жінок-підприємниць, де вони зможуть навчитися основ підприємництва, інструментам розвитку своєї власної справи, об’єднатися у жіночу бізнес-спільноту та знайти партнерів. Окрім того, заплановано також онлайн-програми та різні спеціальні заходи.</w:t>
      </w: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color w:val="000000"/>
          <w:sz w:val="26"/>
          <w:szCs w:val="26"/>
          <w:bdr w:val="none" w:sz="0" w:space="0" w:color="auto" w:frame="1"/>
          <w:lang w:val="uk-UA"/>
        </w:rPr>
        <w:t xml:space="preserve">Наразі стартував третій сезон навчальної програми UWE Hub. Учасниками перших сезонів стали понад 250 українок. Під час першої програми, понад 80% учасниць вперше зробили фінансову модель свого бізнесу. </w:t>
      </w:r>
      <w:r w:rsidRPr="008C222D">
        <w:rPr>
          <w:b/>
          <w:color w:val="000000"/>
          <w:sz w:val="26"/>
          <w:szCs w:val="26"/>
          <w:bdr w:val="none" w:sz="0" w:space="0" w:color="auto" w:frame="1"/>
          <w:lang w:val="uk-UA"/>
        </w:rPr>
        <w:t>Серед галузей бізнесу</w:t>
      </w:r>
      <w:r w:rsidRPr="008C222D">
        <w:rPr>
          <w:color w:val="000000"/>
          <w:sz w:val="26"/>
          <w:szCs w:val="26"/>
          <w:bdr w:val="none" w:sz="0" w:space="0" w:color="auto" w:frame="1"/>
          <w:lang w:val="uk-UA"/>
        </w:rPr>
        <w:t xml:space="preserve"> учасниць, які брали участь в програмі, </w:t>
      </w:r>
      <w:r w:rsidRPr="008C222D">
        <w:rPr>
          <w:b/>
          <w:color w:val="000000"/>
          <w:sz w:val="26"/>
          <w:szCs w:val="26"/>
          <w:bdr w:val="none" w:sz="0" w:space="0" w:color="auto" w:frame="1"/>
          <w:lang w:val="uk-UA"/>
        </w:rPr>
        <w:t>освіта, виробництво та handmade, мода, дизайн, HoReCa, консалтинг, торгівля, туризм, медицина, будівництво та архітектура.</w:t>
      </w:r>
      <w:r w:rsidRPr="008C222D">
        <w:rPr>
          <w:color w:val="000000"/>
          <w:sz w:val="26"/>
          <w:szCs w:val="26"/>
          <w:bdr w:val="none" w:sz="0" w:space="0" w:color="auto" w:frame="1"/>
          <w:lang w:val="uk-UA"/>
        </w:rPr>
        <w:t xml:space="preserve"> Отримані під час навчання знання допомогли учасницям програми збільшити прибуток свого бізнесу (в середньому на 30%)  та кількість клієнтів (збільшилась від 10% до 20%), реалізувати свої бізнес-ідеї та запустити нові компанії. </w:t>
      </w:r>
    </w:p>
    <w:p w:rsidR="008C222D" w:rsidRPr="007B260D" w:rsidRDefault="008C222D" w:rsidP="008C222D">
      <w:pPr>
        <w:pStyle w:val="a5"/>
        <w:shd w:val="clear" w:color="auto" w:fill="FFFFFF"/>
        <w:spacing w:before="0" w:beforeAutospacing="0" w:after="0" w:afterAutospacing="0"/>
        <w:ind w:firstLine="567"/>
        <w:jc w:val="both"/>
        <w:textAlignment w:val="baseline"/>
        <w:rPr>
          <w:rStyle w:val="a3"/>
          <w:color w:val="000000"/>
          <w:sz w:val="26"/>
          <w:szCs w:val="26"/>
          <w:bdr w:val="none" w:sz="0" w:space="0" w:color="auto" w:frame="1"/>
          <w:lang w:val="uk-UA"/>
        </w:rPr>
      </w:pPr>
    </w:p>
    <w:p w:rsidR="008C222D" w:rsidRPr="007B260D" w:rsidRDefault="008C222D" w:rsidP="008C222D">
      <w:pPr>
        <w:pStyle w:val="a5"/>
        <w:shd w:val="clear" w:color="auto" w:fill="FFFFFF"/>
        <w:spacing w:before="0" w:beforeAutospacing="0" w:after="0" w:afterAutospacing="0"/>
        <w:ind w:firstLine="567"/>
        <w:jc w:val="both"/>
        <w:textAlignment w:val="baseline"/>
        <w:rPr>
          <w:rStyle w:val="a3"/>
          <w:color w:val="000000"/>
          <w:sz w:val="26"/>
          <w:szCs w:val="26"/>
          <w:bdr w:val="none" w:sz="0" w:space="0" w:color="auto" w:frame="1"/>
          <w:lang w:val="uk-UA"/>
        </w:rPr>
      </w:pP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rStyle w:val="a3"/>
          <w:color w:val="000000"/>
          <w:sz w:val="26"/>
          <w:szCs w:val="26"/>
          <w:bdr w:val="none" w:sz="0" w:space="0" w:color="auto" w:frame="1"/>
          <w:lang w:val="uk-UA"/>
        </w:rPr>
        <w:t>Приєднатись до спільноти та ознайомитись з програмою можна на сайті </w:t>
      </w:r>
      <w:hyperlink r:id="rId9" w:tgtFrame="_blank" w:history="1">
        <w:r w:rsidRPr="008C222D">
          <w:rPr>
            <w:rStyle w:val="a4"/>
            <w:b/>
            <w:bCs/>
            <w:sz w:val="26"/>
            <w:szCs w:val="26"/>
            <w:bdr w:val="none" w:sz="0" w:space="0" w:color="auto" w:frame="1"/>
            <w:lang w:val="uk-UA"/>
          </w:rPr>
          <w:t>UWE Hub</w:t>
        </w:r>
      </w:hyperlink>
      <w:r w:rsidRPr="008C222D">
        <w:rPr>
          <w:rStyle w:val="a3"/>
          <w:color w:val="000000"/>
          <w:sz w:val="26"/>
          <w:szCs w:val="26"/>
          <w:bdr w:val="none" w:sz="0" w:space="0" w:color="auto" w:frame="1"/>
          <w:lang w:val="uk-UA"/>
        </w:rPr>
        <w:t>.</w:t>
      </w: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rStyle w:val="a3"/>
          <w:i/>
          <w:iCs/>
          <w:color w:val="000000"/>
          <w:sz w:val="26"/>
          <w:szCs w:val="26"/>
          <w:bdr w:val="none" w:sz="0" w:space="0" w:color="auto" w:frame="1"/>
          <w:lang w:val="uk-UA"/>
        </w:rPr>
        <w:t>Довідково:</w:t>
      </w: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color w:val="000000"/>
          <w:sz w:val="26"/>
          <w:szCs w:val="26"/>
          <w:bdr w:val="none" w:sz="0" w:space="0" w:color="auto" w:frame="1"/>
          <w:lang w:val="uk-UA"/>
        </w:rPr>
        <w:t>Програма Ukrainian Women Entrepreneur</w:t>
      </w:r>
      <w:r>
        <w:rPr>
          <w:color w:val="000000"/>
          <w:sz w:val="26"/>
          <w:szCs w:val="26"/>
          <w:bdr w:val="none" w:sz="0" w:space="0" w:color="auto" w:frame="1"/>
          <w:lang w:val="uk-UA"/>
        </w:rPr>
        <w:t xml:space="preserve">s Hub, що реалізується Центром </w:t>
      </w:r>
      <w:r w:rsidRPr="008C222D">
        <w:rPr>
          <w:color w:val="000000"/>
          <w:sz w:val="26"/>
          <w:szCs w:val="26"/>
          <w:bdr w:val="none" w:sz="0" w:space="0" w:color="auto" w:frame="1"/>
          <w:lang w:val="uk-UA"/>
        </w:rPr>
        <w:t>“Розвиток корпоративної соціальної відповідальності”, спрямована на навчання 1 мільйона українських жінок, в тому числі внутрішніх переселенок, започаткуванню власної справи або розширенню власного бізнесу, розвиток і підтримку спільноти таких жінок-підприємниць та інших стейкхолдерів, зацікавлених у розвитку жіночого підприємництва, через створення та розбудову мережі офлайн-хабів для жінок-підприємниць в Україні. Впродовж 2023 року планується навчити 10 000 жінок-підприємниць. </w:t>
      </w:r>
    </w:p>
    <w:p w:rsidR="008C222D" w:rsidRPr="008C222D" w:rsidRDefault="008C222D" w:rsidP="008C222D">
      <w:pPr>
        <w:pStyle w:val="a5"/>
        <w:shd w:val="clear" w:color="auto" w:fill="FFFFFF"/>
        <w:spacing w:before="0" w:beforeAutospacing="0" w:after="0" w:afterAutospacing="0"/>
        <w:ind w:firstLine="567"/>
        <w:jc w:val="both"/>
        <w:textAlignment w:val="baseline"/>
        <w:rPr>
          <w:color w:val="000000"/>
          <w:sz w:val="26"/>
          <w:szCs w:val="26"/>
          <w:lang w:val="uk-UA"/>
        </w:rPr>
      </w:pPr>
      <w:r w:rsidRPr="008C222D">
        <w:rPr>
          <w:color w:val="000000"/>
          <w:sz w:val="26"/>
          <w:szCs w:val="26"/>
          <w:bdr w:val="none" w:sz="0" w:space="0" w:color="auto" w:frame="1"/>
          <w:lang w:val="uk-UA"/>
        </w:rPr>
        <w:t xml:space="preserve">У 2023 році онлайн компонент Програми реалізується Центром «Розвиток КСВ» в межах програми «Мріємо та діємо», що впроваджується </w:t>
      </w:r>
      <w:r w:rsidRPr="008C222D">
        <w:rPr>
          <w:b/>
          <w:color w:val="000000"/>
          <w:sz w:val="26"/>
          <w:szCs w:val="26"/>
          <w:bdr w:val="none" w:sz="0" w:space="0" w:color="auto" w:frame="1"/>
          <w:lang w:val="uk-UA"/>
        </w:rPr>
        <w:t>IREX</w:t>
      </w:r>
      <w:r w:rsidRPr="008C222D">
        <w:rPr>
          <w:color w:val="000000"/>
          <w:sz w:val="26"/>
          <w:szCs w:val="26"/>
          <w:bdr w:val="none" w:sz="0" w:space="0" w:color="auto" w:frame="1"/>
          <w:lang w:val="uk-UA"/>
        </w:rPr>
        <w:t xml:space="preserve"> за фінансової підтримки Агентства США з міжнародного розвитку </w:t>
      </w:r>
      <w:r w:rsidRPr="008C222D">
        <w:rPr>
          <w:b/>
          <w:color w:val="000000"/>
          <w:sz w:val="26"/>
          <w:szCs w:val="26"/>
          <w:bdr w:val="none" w:sz="0" w:space="0" w:color="auto" w:frame="1"/>
          <w:lang w:val="uk-UA"/>
        </w:rPr>
        <w:t>(USAID</w:t>
      </w:r>
      <w:r w:rsidRPr="008C222D">
        <w:rPr>
          <w:color w:val="000000"/>
          <w:sz w:val="26"/>
          <w:szCs w:val="26"/>
          <w:bdr w:val="none" w:sz="0" w:space="0" w:color="auto" w:frame="1"/>
          <w:lang w:val="uk-UA"/>
        </w:rPr>
        <w:t>), а офлайн компонент частково за підтримки організації Global Giving (США), Агенції Нідерландів з підприємництва. Партнер Ukrainian Women Entrepreneurs Hub – глобальний рух Buzz Women.</w:t>
      </w:r>
    </w:p>
    <w:p w:rsidR="00D67BB5" w:rsidRDefault="00D67BB5" w:rsidP="008C222D">
      <w:pPr>
        <w:pStyle w:val="a5"/>
        <w:spacing w:before="0" w:beforeAutospacing="0" w:after="0" w:afterAutospacing="0"/>
        <w:ind w:firstLine="567"/>
        <w:rPr>
          <w:b/>
          <w:bCs/>
          <w:color w:val="050505"/>
          <w:sz w:val="27"/>
          <w:szCs w:val="27"/>
          <w:lang w:val="uk-UA"/>
        </w:rPr>
      </w:pPr>
    </w:p>
    <w:p w:rsidR="00675BBF" w:rsidRDefault="00AA3B96" w:rsidP="008C222D">
      <w:pPr>
        <w:pStyle w:val="a5"/>
        <w:spacing w:before="0" w:beforeAutospacing="0" w:after="0" w:afterAutospacing="0"/>
        <w:ind w:firstLine="567"/>
        <w:rPr>
          <w:lang w:val="uk-UA"/>
        </w:rPr>
      </w:pPr>
      <w:r w:rsidRPr="00111465">
        <w:rPr>
          <w:b/>
          <w:bCs/>
          <w:color w:val="050505"/>
          <w:sz w:val="27"/>
          <w:szCs w:val="27"/>
          <w:lang w:val="uk-UA"/>
        </w:rPr>
        <w:t>ІнфоДжерела</w:t>
      </w:r>
      <w:r w:rsidR="004D47C3" w:rsidRPr="00111465">
        <w:rPr>
          <w:b/>
          <w:bCs/>
          <w:color w:val="050505"/>
          <w:sz w:val="27"/>
          <w:szCs w:val="27"/>
          <w:lang w:val="uk-UA"/>
        </w:rPr>
        <w:t>:</w:t>
      </w:r>
      <w:r w:rsidR="00E66D35" w:rsidRPr="00111465">
        <w:rPr>
          <w:b/>
          <w:bCs/>
          <w:color w:val="050505"/>
          <w:sz w:val="27"/>
          <w:szCs w:val="27"/>
          <w:lang w:val="uk-UA"/>
        </w:rPr>
        <w:t xml:space="preserve"> </w:t>
      </w:r>
      <w:hyperlink r:id="rId10" w:history="1">
        <w:r w:rsidR="008C222D" w:rsidRPr="008C222D">
          <w:rPr>
            <w:rStyle w:val="a4"/>
            <w:bCs/>
            <w:sz w:val="27"/>
            <w:szCs w:val="27"/>
            <w:lang w:val="uk-UA"/>
          </w:rPr>
          <w:t>https://dia.dp.gov.ua/10-000-ukra%D1%97nok-zmozhut-projti-cogorich-navchannya-z-pidpriyemnicko%D1%97-diyalnosti-za-programoyu-uwe-hub/?fbclid=IwAR2NMMujO73RYTVl5cRhmWhU9Z35abD1l1EOntwxEa1-70peswah822FwZ8</w:t>
        </w:r>
      </w:hyperlink>
      <w:r w:rsidR="008C222D" w:rsidRPr="008C222D">
        <w:rPr>
          <w:bCs/>
          <w:color w:val="050505"/>
          <w:sz w:val="27"/>
          <w:szCs w:val="27"/>
          <w:lang w:val="uk-UA"/>
        </w:rPr>
        <w:t xml:space="preserve"> </w:t>
      </w:r>
      <w:r w:rsidR="008C222D">
        <w:rPr>
          <w:bCs/>
          <w:color w:val="050505"/>
          <w:sz w:val="27"/>
          <w:szCs w:val="27"/>
          <w:lang w:val="uk-UA"/>
        </w:rPr>
        <w:t xml:space="preserve">або </w:t>
      </w:r>
      <w:hyperlink r:id="rId11" w:history="1">
        <w:r w:rsidR="008C222D" w:rsidRPr="008A1B5F">
          <w:rPr>
            <w:rStyle w:val="a4"/>
            <w:bCs/>
            <w:sz w:val="27"/>
            <w:szCs w:val="27"/>
            <w:lang w:val="uk-UA"/>
          </w:rPr>
          <w:t>https://www.uwehub.org/</w:t>
        </w:r>
      </w:hyperlink>
      <w:r w:rsidR="008C222D">
        <w:rPr>
          <w:bCs/>
          <w:color w:val="050505"/>
          <w:sz w:val="27"/>
          <w:szCs w:val="27"/>
          <w:lang w:val="uk-UA"/>
        </w:rPr>
        <w:t xml:space="preserve"> </w:t>
      </w:r>
    </w:p>
    <w:sectPr w:rsidR="00675BBF" w:rsidSect="001A0530">
      <w:headerReference w:type="default" r:id="rId12"/>
      <w:pgSz w:w="11906" w:h="16838"/>
      <w:pgMar w:top="567"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F6C" w:rsidRDefault="009A3F6C" w:rsidP="0084352D">
      <w:pPr>
        <w:spacing w:after="0" w:line="240" w:lineRule="auto"/>
      </w:pPr>
      <w:r>
        <w:separator/>
      </w:r>
    </w:p>
  </w:endnote>
  <w:endnote w:type="continuationSeparator" w:id="0">
    <w:p w:rsidR="009A3F6C" w:rsidRDefault="009A3F6C"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F6C" w:rsidRDefault="009A3F6C" w:rsidP="0084352D">
      <w:pPr>
        <w:spacing w:after="0" w:line="240" w:lineRule="auto"/>
      </w:pPr>
      <w:r>
        <w:separator/>
      </w:r>
    </w:p>
  </w:footnote>
  <w:footnote w:type="continuationSeparator" w:id="0">
    <w:p w:rsidR="009A3F6C" w:rsidRDefault="009A3F6C" w:rsidP="0084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018366"/>
      <w:docPartObj>
        <w:docPartGallery w:val="Page Numbers (Top of Page)"/>
        <w:docPartUnique/>
      </w:docPartObj>
    </w:sdtPr>
    <w:sdtEndPr/>
    <w:sdtContent>
      <w:p w:rsidR="007B3DF2" w:rsidRDefault="007B3DF2">
        <w:pPr>
          <w:pStyle w:val="a9"/>
          <w:jc w:val="center"/>
        </w:pPr>
        <w:r>
          <w:fldChar w:fldCharType="begin"/>
        </w:r>
        <w:r>
          <w:instrText>PAGE   \* MERGEFORMAT</w:instrText>
        </w:r>
        <w:r>
          <w:fldChar w:fldCharType="separate"/>
        </w:r>
        <w:r w:rsidR="007B260D">
          <w:rPr>
            <w:noProof/>
          </w:rPr>
          <w:t>2</w:t>
        </w:r>
        <w:r>
          <w:fldChar w:fldCharType="end"/>
        </w:r>
      </w:p>
    </w:sdtContent>
  </w:sdt>
  <w:p w:rsidR="007B3DF2" w:rsidRDefault="007B3DF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5425F"/>
    <w:multiLevelType w:val="multilevel"/>
    <w:tmpl w:val="F58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84EB2"/>
    <w:multiLevelType w:val="hybridMultilevel"/>
    <w:tmpl w:val="7FE6285A"/>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25DB6FF1"/>
    <w:multiLevelType w:val="multilevel"/>
    <w:tmpl w:val="9CE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6646A"/>
    <w:multiLevelType w:val="hybridMultilevel"/>
    <w:tmpl w:val="F4423F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7434399"/>
    <w:multiLevelType w:val="multilevel"/>
    <w:tmpl w:val="138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EA830C6"/>
    <w:multiLevelType w:val="multilevel"/>
    <w:tmpl w:val="B84E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1"/>
  </w:num>
  <w:num w:numId="4">
    <w:abstractNumId w:val="12"/>
  </w:num>
  <w:num w:numId="5">
    <w:abstractNumId w:val="10"/>
  </w:num>
  <w:num w:numId="6">
    <w:abstractNumId w:val="8"/>
  </w:num>
  <w:num w:numId="7">
    <w:abstractNumId w:val="0"/>
  </w:num>
  <w:num w:numId="8">
    <w:abstractNumId w:val="4"/>
  </w:num>
  <w:num w:numId="9">
    <w:abstractNumId w:val="9"/>
  </w:num>
  <w:num w:numId="10">
    <w:abstractNumId w:val="5"/>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A0530"/>
    <w:rsid w:val="001E778C"/>
    <w:rsid w:val="0024003B"/>
    <w:rsid w:val="002512BD"/>
    <w:rsid w:val="0025309B"/>
    <w:rsid w:val="00253C64"/>
    <w:rsid w:val="002F5CE0"/>
    <w:rsid w:val="003B6BBD"/>
    <w:rsid w:val="003E059C"/>
    <w:rsid w:val="004C4B0F"/>
    <w:rsid w:val="004D47C3"/>
    <w:rsid w:val="004E7768"/>
    <w:rsid w:val="004F56BF"/>
    <w:rsid w:val="00535BA6"/>
    <w:rsid w:val="005B77E6"/>
    <w:rsid w:val="00675BBF"/>
    <w:rsid w:val="00696AF1"/>
    <w:rsid w:val="006A5389"/>
    <w:rsid w:val="006C5886"/>
    <w:rsid w:val="006D1CB3"/>
    <w:rsid w:val="006E79DF"/>
    <w:rsid w:val="0070622D"/>
    <w:rsid w:val="0071437A"/>
    <w:rsid w:val="00732396"/>
    <w:rsid w:val="007B13DB"/>
    <w:rsid w:val="007B260D"/>
    <w:rsid w:val="007B3DF2"/>
    <w:rsid w:val="007B5C58"/>
    <w:rsid w:val="007E27EA"/>
    <w:rsid w:val="007E282E"/>
    <w:rsid w:val="007E3377"/>
    <w:rsid w:val="00834E03"/>
    <w:rsid w:val="0084352D"/>
    <w:rsid w:val="008C222D"/>
    <w:rsid w:val="008E0240"/>
    <w:rsid w:val="008F12F4"/>
    <w:rsid w:val="00944A47"/>
    <w:rsid w:val="00954A0D"/>
    <w:rsid w:val="009A3F6C"/>
    <w:rsid w:val="009E4953"/>
    <w:rsid w:val="00A54E52"/>
    <w:rsid w:val="00A82532"/>
    <w:rsid w:val="00A94AED"/>
    <w:rsid w:val="00AA3B96"/>
    <w:rsid w:val="00AB1678"/>
    <w:rsid w:val="00AE3945"/>
    <w:rsid w:val="00AE739C"/>
    <w:rsid w:val="00B63C80"/>
    <w:rsid w:val="00B76F6A"/>
    <w:rsid w:val="00B77A74"/>
    <w:rsid w:val="00BA5F99"/>
    <w:rsid w:val="00C76659"/>
    <w:rsid w:val="00C8071E"/>
    <w:rsid w:val="00C93176"/>
    <w:rsid w:val="00C9525E"/>
    <w:rsid w:val="00D40D85"/>
    <w:rsid w:val="00D5488C"/>
    <w:rsid w:val="00D67BB5"/>
    <w:rsid w:val="00D747BE"/>
    <w:rsid w:val="00D91DB8"/>
    <w:rsid w:val="00D91E99"/>
    <w:rsid w:val="00D9439A"/>
    <w:rsid w:val="00D94C56"/>
    <w:rsid w:val="00DB2D23"/>
    <w:rsid w:val="00DC5CC5"/>
    <w:rsid w:val="00E66D35"/>
    <w:rsid w:val="00E76164"/>
    <w:rsid w:val="00E8350D"/>
    <w:rsid w:val="00EC15C8"/>
    <w:rsid w:val="00ED53B9"/>
    <w:rsid w:val="00F253BC"/>
    <w:rsid w:val="00F3690C"/>
    <w:rsid w:val="00F61E2E"/>
    <w:rsid w:val="00F94706"/>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3A86"/>
  <w15:docId w15:val="{3961F89F-DF12-4A47-89F3-8AD816C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6E79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paragraph" w:styleId="ae">
    <w:name w:val="List Paragraph"/>
    <w:basedOn w:val="a"/>
    <w:uiPriority w:val="34"/>
    <w:qFormat/>
    <w:rsid w:val="006E79DF"/>
    <w:pPr>
      <w:ind w:left="720"/>
      <w:contextualSpacing/>
    </w:pPr>
  </w:style>
  <w:style w:type="character" w:customStyle="1" w:styleId="50">
    <w:name w:val="Заголовок 5 Знак"/>
    <w:basedOn w:val="a0"/>
    <w:link w:val="5"/>
    <w:uiPriority w:val="9"/>
    <w:semiHidden/>
    <w:rsid w:val="006E79D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8488518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60900717">
      <w:bodyDiv w:val="1"/>
      <w:marLeft w:val="0"/>
      <w:marRight w:val="0"/>
      <w:marTop w:val="0"/>
      <w:marBottom w:val="0"/>
      <w:divBdr>
        <w:top w:val="none" w:sz="0" w:space="0" w:color="auto"/>
        <w:left w:val="none" w:sz="0" w:space="0" w:color="auto"/>
        <w:bottom w:val="none" w:sz="0" w:space="0" w:color="auto"/>
        <w:right w:val="none" w:sz="0" w:space="0" w:color="auto"/>
      </w:divBdr>
      <w:divsChild>
        <w:div w:id="1846509404">
          <w:blockQuote w:val="1"/>
          <w:marLeft w:val="375"/>
          <w:marRight w:val="0"/>
          <w:marTop w:val="0"/>
          <w:marBottom w:val="525"/>
          <w:divBdr>
            <w:top w:val="none" w:sz="0" w:space="0" w:color="auto"/>
            <w:left w:val="none" w:sz="0" w:space="0" w:color="auto"/>
            <w:bottom w:val="none" w:sz="0" w:space="0" w:color="auto"/>
            <w:right w:val="none" w:sz="0" w:space="0" w:color="auto"/>
          </w:divBdr>
        </w:div>
      </w:divsChild>
    </w:div>
    <w:div w:id="300814850">
      <w:bodyDiv w:val="1"/>
      <w:marLeft w:val="0"/>
      <w:marRight w:val="0"/>
      <w:marTop w:val="0"/>
      <w:marBottom w:val="0"/>
      <w:divBdr>
        <w:top w:val="none" w:sz="0" w:space="0" w:color="auto"/>
        <w:left w:val="none" w:sz="0" w:space="0" w:color="auto"/>
        <w:bottom w:val="none" w:sz="0" w:space="0" w:color="auto"/>
        <w:right w:val="none" w:sz="0" w:space="0" w:color="auto"/>
      </w:divBdr>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332298541">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483348985">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2255778">
      <w:bodyDiv w:val="1"/>
      <w:marLeft w:val="0"/>
      <w:marRight w:val="0"/>
      <w:marTop w:val="0"/>
      <w:marBottom w:val="0"/>
      <w:divBdr>
        <w:top w:val="none" w:sz="0" w:space="0" w:color="auto"/>
        <w:left w:val="none" w:sz="0" w:space="0" w:color="auto"/>
        <w:bottom w:val="none" w:sz="0" w:space="0" w:color="auto"/>
        <w:right w:val="none" w:sz="0" w:space="0" w:color="auto"/>
      </w:divBdr>
      <w:divsChild>
        <w:div w:id="2139102737">
          <w:marLeft w:val="0"/>
          <w:marRight w:val="0"/>
          <w:marTop w:val="0"/>
          <w:marBottom w:val="0"/>
          <w:divBdr>
            <w:top w:val="none" w:sz="0" w:space="0" w:color="auto"/>
            <w:left w:val="none" w:sz="0" w:space="0" w:color="auto"/>
            <w:bottom w:val="none" w:sz="0" w:space="0" w:color="auto"/>
            <w:right w:val="none" w:sz="0" w:space="0" w:color="auto"/>
          </w:divBdr>
          <w:divsChild>
            <w:div w:id="1069620837">
              <w:marLeft w:val="0"/>
              <w:marRight w:val="450"/>
              <w:marTop w:val="0"/>
              <w:marBottom w:val="0"/>
              <w:divBdr>
                <w:top w:val="none" w:sz="0" w:space="0" w:color="auto"/>
                <w:left w:val="none" w:sz="0" w:space="0" w:color="auto"/>
                <w:bottom w:val="none" w:sz="0" w:space="0" w:color="auto"/>
                <w:right w:val="none" w:sz="0" w:space="0" w:color="auto"/>
              </w:divBdr>
              <w:divsChild>
                <w:div w:id="1875386932">
                  <w:marLeft w:val="0"/>
                  <w:marRight w:val="0"/>
                  <w:marTop w:val="0"/>
                  <w:marBottom w:val="0"/>
                  <w:divBdr>
                    <w:top w:val="none" w:sz="0" w:space="0" w:color="auto"/>
                    <w:left w:val="none" w:sz="0" w:space="0" w:color="auto"/>
                    <w:bottom w:val="none" w:sz="0" w:space="0" w:color="auto"/>
                    <w:right w:val="none" w:sz="0" w:space="0" w:color="auto"/>
                  </w:divBdr>
                </w:div>
              </w:divsChild>
            </w:div>
            <w:div w:id="349114229">
              <w:marLeft w:val="0"/>
              <w:marRight w:val="0"/>
              <w:marTop w:val="0"/>
              <w:marBottom w:val="0"/>
              <w:divBdr>
                <w:top w:val="none" w:sz="0" w:space="0" w:color="auto"/>
                <w:left w:val="none" w:sz="0" w:space="0" w:color="auto"/>
                <w:bottom w:val="none" w:sz="0" w:space="0" w:color="auto"/>
                <w:right w:val="none" w:sz="0" w:space="0" w:color="auto"/>
              </w:divBdr>
            </w:div>
          </w:divsChild>
        </w:div>
        <w:div w:id="1383553304">
          <w:marLeft w:val="0"/>
          <w:marRight w:val="0"/>
          <w:marTop w:val="0"/>
          <w:marBottom w:val="0"/>
          <w:divBdr>
            <w:top w:val="none" w:sz="0" w:space="0" w:color="auto"/>
            <w:left w:val="none" w:sz="0" w:space="0" w:color="auto"/>
            <w:bottom w:val="none" w:sz="0" w:space="0" w:color="auto"/>
            <w:right w:val="none" w:sz="0" w:space="0" w:color="auto"/>
          </w:divBdr>
          <w:divsChild>
            <w:div w:id="1996060758">
              <w:marLeft w:val="0"/>
              <w:marRight w:val="450"/>
              <w:marTop w:val="0"/>
              <w:marBottom w:val="0"/>
              <w:divBdr>
                <w:top w:val="none" w:sz="0" w:space="0" w:color="auto"/>
                <w:left w:val="none" w:sz="0" w:space="0" w:color="auto"/>
                <w:bottom w:val="none" w:sz="0" w:space="0" w:color="auto"/>
                <w:right w:val="none" w:sz="0" w:space="0" w:color="auto"/>
              </w:divBdr>
              <w:divsChild>
                <w:div w:id="356666506">
                  <w:marLeft w:val="0"/>
                  <w:marRight w:val="0"/>
                  <w:marTop w:val="0"/>
                  <w:marBottom w:val="0"/>
                  <w:divBdr>
                    <w:top w:val="none" w:sz="0" w:space="0" w:color="auto"/>
                    <w:left w:val="none" w:sz="0" w:space="0" w:color="auto"/>
                    <w:bottom w:val="none" w:sz="0" w:space="0" w:color="auto"/>
                    <w:right w:val="none" w:sz="0" w:space="0" w:color="auto"/>
                  </w:divBdr>
                </w:div>
              </w:divsChild>
            </w:div>
            <w:div w:id="742920652">
              <w:marLeft w:val="0"/>
              <w:marRight w:val="0"/>
              <w:marTop w:val="0"/>
              <w:marBottom w:val="0"/>
              <w:divBdr>
                <w:top w:val="none" w:sz="0" w:space="0" w:color="auto"/>
                <w:left w:val="none" w:sz="0" w:space="0" w:color="auto"/>
                <w:bottom w:val="none" w:sz="0" w:space="0" w:color="auto"/>
                <w:right w:val="none" w:sz="0" w:space="0" w:color="auto"/>
              </w:divBdr>
            </w:div>
          </w:divsChild>
        </w:div>
        <w:div w:id="1407923853">
          <w:marLeft w:val="0"/>
          <w:marRight w:val="0"/>
          <w:marTop w:val="0"/>
          <w:marBottom w:val="0"/>
          <w:divBdr>
            <w:top w:val="none" w:sz="0" w:space="0" w:color="auto"/>
            <w:left w:val="none" w:sz="0" w:space="0" w:color="auto"/>
            <w:bottom w:val="none" w:sz="0" w:space="0" w:color="auto"/>
            <w:right w:val="none" w:sz="0" w:space="0" w:color="auto"/>
          </w:divBdr>
          <w:divsChild>
            <w:div w:id="400297011">
              <w:marLeft w:val="0"/>
              <w:marRight w:val="450"/>
              <w:marTop w:val="0"/>
              <w:marBottom w:val="0"/>
              <w:divBdr>
                <w:top w:val="none" w:sz="0" w:space="0" w:color="auto"/>
                <w:left w:val="none" w:sz="0" w:space="0" w:color="auto"/>
                <w:bottom w:val="none" w:sz="0" w:space="0" w:color="auto"/>
                <w:right w:val="none" w:sz="0" w:space="0" w:color="auto"/>
              </w:divBdr>
              <w:divsChild>
                <w:div w:id="509023210">
                  <w:marLeft w:val="0"/>
                  <w:marRight w:val="0"/>
                  <w:marTop w:val="0"/>
                  <w:marBottom w:val="0"/>
                  <w:divBdr>
                    <w:top w:val="none" w:sz="0" w:space="0" w:color="auto"/>
                    <w:left w:val="none" w:sz="0" w:space="0" w:color="auto"/>
                    <w:bottom w:val="none" w:sz="0" w:space="0" w:color="auto"/>
                    <w:right w:val="none" w:sz="0" w:space="0" w:color="auto"/>
                  </w:divBdr>
                </w:div>
              </w:divsChild>
            </w:div>
            <w:div w:id="2244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684672079">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28">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ehub.org/" TargetMode="External"/><Relationship Id="rId5" Type="http://schemas.openxmlformats.org/officeDocument/2006/relationships/webSettings" Target="webSettings.xml"/><Relationship Id="rId10" Type="http://schemas.openxmlformats.org/officeDocument/2006/relationships/hyperlink" Target="https://dia.dp.gov.ua/10-000-ukra%D1%97nok-zmozhut-projti-cogorich-navchannya-z-pidpriyemnicko%D1%97-diyalnosti-za-programoyu-uwe-hub/?fbclid=IwAR2NMMujO73RYTVl5cRhmWhU9Z35abD1l1EOntwxEa1-70peswah822FwZ8" TargetMode="External"/><Relationship Id="rId4" Type="http://schemas.openxmlformats.org/officeDocument/2006/relationships/settings" Target="settings.xml"/><Relationship Id="rId9" Type="http://schemas.openxmlformats.org/officeDocument/2006/relationships/hyperlink" Target="https://www.uwehub.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B5570-E2F7-4E1A-BC66-AF689E6B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Таня</cp:lastModifiedBy>
  <cp:revision>75</cp:revision>
  <dcterms:created xsi:type="dcterms:W3CDTF">2022-08-19T08:37:00Z</dcterms:created>
  <dcterms:modified xsi:type="dcterms:W3CDTF">2023-09-10T17:53:00Z</dcterms:modified>
</cp:coreProperties>
</file>