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1FB" w:rsidRPr="00BF722A" w:rsidRDefault="00BF722A" w:rsidP="00B901FB">
      <w:pPr>
        <w:pStyle w:val="3"/>
        <w:shd w:val="clear" w:color="auto" w:fill="FFFFFF"/>
        <w:spacing w:before="0" w:beforeAutospacing="0" w:after="0" w:afterAutospacing="0"/>
        <w:jc w:val="center"/>
        <w:rPr>
          <w:rStyle w:val="a3"/>
          <w:b/>
          <w:bCs/>
          <w:color w:val="000000"/>
          <w:sz w:val="30"/>
          <w:szCs w:val="30"/>
          <w:lang w:val="uk-UA"/>
        </w:rPr>
      </w:pPr>
      <w:r w:rsidRPr="00BF722A">
        <w:rPr>
          <w:rStyle w:val="a3"/>
          <w:b/>
          <w:bCs/>
          <w:color w:val="000000"/>
          <w:sz w:val="30"/>
          <w:szCs w:val="30"/>
          <w:lang w:val="uk-UA"/>
        </w:rPr>
        <w:t>Відкрита Грантова Програма від Проекту USAID “Підтримка реформи охорони здоров’я”</w:t>
      </w:r>
    </w:p>
    <w:p w:rsidR="00F3295D" w:rsidRPr="00BF722A" w:rsidRDefault="00F3295D" w:rsidP="00B901FB">
      <w:pPr>
        <w:pStyle w:val="3"/>
        <w:shd w:val="clear" w:color="auto" w:fill="FFFFFF"/>
        <w:spacing w:before="0" w:beforeAutospacing="0" w:after="0" w:afterAutospacing="0"/>
        <w:jc w:val="center"/>
        <w:rPr>
          <w:color w:val="000000"/>
          <w:sz w:val="30"/>
          <w:szCs w:val="30"/>
          <w:lang w:val="uk-UA"/>
        </w:rPr>
      </w:pPr>
    </w:p>
    <w:p w:rsidR="00636481" w:rsidRPr="005C0A28" w:rsidRDefault="00D07874" w:rsidP="00AA3B96">
      <w:pPr>
        <w:spacing w:after="0" w:line="223" w:lineRule="auto"/>
        <w:ind w:firstLine="567"/>
        <w:jc w:val="both"/>
        <w:rPr>
          <w:rFonts w:ascii="Times New Roman" w:hAnsi="Times New Roman" w:cs="Times New Roman"/>
          <w:color w:val="000000" w:themeColor="text1"/>
          <w:spacing w:val="-2"/>
          <w:sz w:val="26"/>
          <w:szCs w:val="26"/>
          <w:lang w:val="uk-UA"/>
        </w:rPr>
      </w:pPr>
      <w:r>
        <w:rPr>
          <w:rFonts w:ascii="Times New Roman" w:hAnsi="Times New Roman" w:cs="Times New Roman"/>
          <w:color w:val="000000" w:themeColor="text1"/>
          <w:spacing w:val="-2"/>
          <w:sz w:val="26"/>
          <w:szCs w:val="26"/>
          <w:lang w:val="uk-UA"/>
        </w:rPr>
        <w:t>1. </w:t>
      </w:r>
      <w:r w:rsidR="00AA3B96" w:rsidRPr="00007D56">
        <w:rPr>
          <w:rFonts w:ascii="Times New Roman" w:hAnsi="Times New Roman" w:cs="Times New Roman"/>
          <w:color w:val="000000" w:themeColor="text1"/>
          <w:spacing w:val="-2"/>
          <w:sz w:val="26"/>
          <w:szCs w:val="26"/>
          <w:lang w:val="uk-UA"/>
        </w:rPr>
        <w:t>Тип допомоги:</w:t>
      </w:r>
      <w:r w:rsidR="00AA3B96" w:rsidRPr="00007D56">
        <w:rPr>
          <w:rFonts w:ascii="Times New Roman" w:hAnsi="Times New Roman" w:cs="Times New Roman"/>
          <w:color w:val="000000" w:themeColor="text1"/>
          <w:spacing w:val="-2"/>
          <w:sz w:val="26"/>
          <w:szCs w:val="26"/>
        </w:rPr>
        <w:t xml:space="preserve"> </w:t>
      </w:r>
      <w:r w:rsidR="005C0A28">
        <w:rPr>
          <w:rFonts w:ascii="Times New Roman" w:hAnsi="Times New Roman" w:cs="Times New Roman"/>
          <w:color w:val="000000" w:themeColor="text1"/>
          <w:spacing w:val="-2"/>
          <w:sz w:val="26"/>
          <w:szCs w:val="26"/>
          <w:lang w:val="uk-UA"/>
        </w:rPr>
        <w:t>грант</w:t>
      </w:r>
    </w:p>
    <w:p w:rsidR="001B2636" w:rsidRPr="001B2636" w:rsidRDefault="001B2636" w:rsidP="00AA3B96">
      <w:pPr>
        <w:spacing w:after="0" w:line="223" w:lineRule="auto"/>
        <w:ind w:firstLine="567"/>
        <w:jc w:val="both"/>
        <w:rPr>
          <w:rFonts w:ascii="Times New Roman" w:hAnsi="Times New Roman" w:cs="Times New Roman"/>
          <w:color w:val="000000" w:themeColor="text1"/>
          <w:spacing w:val="-2"/>
          <w:sz w:val="26"/>
          <w:szCs w:val="26"/>
          <w:lang w:val="uk-UA"/>
        </w:rPr>
      </w:pPr>
    </w:p>
    <w:p w:rsidR="00AA3B96" w:rsidRPr="00636481" w:rsidRDefault="00D07874" w:rsidP="00AA3B96">
      <w:pPr>
        <w:spacing w:after="0" w:line="223" w:lineRule="auto"/>
        <w:ind w:firstLine="567"/>
        <w:jc w:val="both"/>
        <w:rPr>
          <w:rFonts w:ascii="Times New Roman" w:hAnsi="Times New Roman" w:cs="Times New Roman"/>
          <w:color w:val="000000" w:themeColor="text1"/>
          <w:spacing w:val="-2"/>
          <w:sz w:val="26"/>
          <w:szCs w:val="26"/>
        </w:rPr>
      </w:pPr>
      <w:r>
        <w:rPr>
          <w:rFonts w:ascii="Times New Roman" w:hAnsi="Times New Roman" w:cs="Times New Roman"/>
          <w:color w:val="000000" w:themeColor="text1"/>
          <w:spacing w:val="-2"/>
          <w:sz w:val="26"/>
          <w:szCs w:val="26"/>
          <w:lang w:val="uk-UA"/>
        </w:rPr>
        <w:t>2. </w:t>
      </w:r>
      <w:r w:rsidR="00AA3B96" w:rsidRPr="00AA3B96">
        <w:rPr>
          <w:rFonts w:ascii="Times New Roman" w:hAnsi="Times New Roman" w:cs="Times New Roman"/>
          <w:color w:val="000000" w:themeColor="text1"/>
          <w:spacing w:val="-2"/>
          <w:sz w:val="26"/>
          <w:szCs w:val="26"/>
          <w:lang w:val="uk-UA"/>
        </w:rPr>
        <w:t>Термін дії:</w:t>
      </w:r>
      <w:r w:rsidR="00BF722A">
        <w:rPr>
          <w:rFonts w:ascii="Times New Roman" w:hAnsi="Times New Roman" w:cs="Times New Roman"/>
          <w:color w:val="000000" w:themeColor="text1"/>
          <w:spacing w:val="-2"/>
          <w:sz w:val="26"/>
          <w:szCs w:val="26"/>
          <w:lang w:val="uk-UA"/>
        </w:rPr>
        <w:t xml:space="preserve"> </w:t>
      </w:r>
      <w:r w:rsidR="00BF722A" w:rsidRPr="00BF722A">
        <w:rPr>
          <w:rFonts w:ascii="Times New Roman" w:eastAsia="Times New Roman" w:hAnsi="Times New Roman" w:cs="Times New Roman"/>
          <w:bCs/>
          <w:color w:val="000000" w:themeColor="text1"/>
          <w:spacing w:val="-2"/>
          <w:sz w:val="26"/>
          <w:szCs w:val="26"/>
          <w:lang w:val="uk-UA" w:eastAsia="ru-RU"/>
        </w:rPr>
        <w:t>24 березня 2023 року по 30 вересня 2024 року</w:t>
      </w:r>
    </w:p>
    <w:p w:rsidR="00AA3B96" w:rsidRPr="00007D56" w:rsidRDefault="00AA3B96" w:rsidP="00AA3B96">
      <w:pPr>
        <w:spacing w:after="0" w:line="223" w:lineRule="auto"/>
        <w:ind w:firstLine="567"/>
        <w:jc w:val="both"/>
        <w:rPr>
          <w:rFonts w:ascii="Times New Roman" w:hAnsi="Times New Roman" w:cs="Times New Roman"/>
          <w:color w:val="000000" w:themeColor="text1"/>
          <w:spacing w:val="-2"/>
          <w:sz w:val="26"/>
          <w:szCs w:val="26"/>
          <w:lang w:val="uk-UA"/>
        </w:rPr>
      </w:pPr>
    </w:p>
    <w:p w:rsidR="002A1253" w:rsidRPr="00636481" w:rsidRDefault="00D07874" w:rsidP="00636481">
      <w:pPr>
        <w:spacing w:after="0" w:line="223" w:lineRule="auto"/>
        <w:ind w:firstLine="567"/>
        <w:jc w:val="both"/>
        <w:rPr>
          <w:rFonts w:ascii="Times New Roman" w:hAnsi="Times New Roman" w:cs="Times New Roman"/>
          <w:color w:val="000000" w:themeColor="text1"/>
          <w:spacing w:val="-2"/>
          <w:sz w:val="26"/>
          <w:szCs w:val="26"/>
          <w:lang w:val="uk-UA"/>
        </w:rPr>
      </w:pPr>
      <w:r>
        <w:rPr>
          <w:rFonts w:ascii="Times New Roman" w:hAnsi="Times New Roman" w:cs="Times New Roman"/>
          <w:color w:val="000000" w:themeColor="text1"/>
          <w:spacing w:val="-2"/>
          <w:sz w:val="26"/>
          <w:szCs w:val="26"/>
          <w:lang w:val="uk-UA"/>
        </w:rPr>
        <w:t>3. </w:t>
      </w:r>
      <w:r w:rsidR="00AA3B96" w:rsidRPr="00007D56">
        <w:rPr>
          <w:rFonts w:ascii="Times New Roman" w:hAnsi="Times New Roman" w:cs="Times New Roman"/>
          <w:color w:val="000000" w:themeColor="text1"/>
          <w:spacing w:val="-2"/>
          <w:sz w:val="26"/>
          <w:szCs w:val="26"/>
          <w:lang w:val="uk-UA"/>
        </w:rPr>
        <w:t xml:space="preserve">Територія: </w:t>
      </w:r>
      <w:r w:rsidR="00BF722A">
        <w:rPr>
          <w:rFonts w:ascii="Times New Roman" w:hAnsi="Times New Roman" w:cs="Times New Roman"/>
          <w:color w:val="000000" w:themeColor="text1"/>
          <w:spacing w:val="-2"/>
          <w:sz w:val="26"/>
          <w:szCs w:val="26"/>
          <w:lang w:val="uk-UA"/>
        </w:rPr>
        <w:t>Київська, Чернігівська, Харківська, Дніпропетровська,  Херсонська (крім тимчасово окупованих територій)</w:t>
      </w:r>
    </w:p>
    <w:p w:rsidR="00AA3B96" w:rsidRPr="00BF722A" w:rsidRDefault="00AA3B96" w:rsidP="00AA3B96">
      <w:pPr>
        <w:spacing w:after="0" w:line="223" w:lineRule="auto"/>
        <w:ind w:firstLine="567"/>
        <w:jc w:val="both"/>
        <w:rPr>
          <w:rFonts w:ascii="Times New Roman" w:hAnsi="Times New Roman" w:cs="Times New Roman"/>
          <w:color w:val="000000" w:themeColor="text1"/>
          <w:spacing w:val="-2"/>
          <w:sz w:val="26"/>
          <w:szCs w:val="26"/>
          <w:lang w:val="uk-UA"/>
        </w:rPr>
      </w:pPr>
    </w:p>
    <w:p w:rsidR="00BF722A" w:rsidRDefault="00AA3B96" w:rsidP="00AA3B96">
      <w:pPr>
        <w:spacing w:after="0" w:line="223"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4. Вид допомоги:</w:t>
      </w:r>
      <w:r w:rsidR="00BF722A" w:rsidRPr="00BF722A">
        <w:rPr>
          <w:rFonts w:ascii="Times New Roman" w:hAnsi="Times New Roman" w:cs="Times New Roman"/>
          <w:color w:val="000000" w:themeColor="text1"/>
          <w:spacing w:val="-2"/>
          <w:sz w:val="26"/>
          <w:szCs w:val="26"/>
          <w:lang w:val="uk-UA"/>
        </w:rPr>
        <w:t xml:space="preserve"> </w:t>
      </w:r>
      <w:r w:rsidR="00BF722A">
        <w:rPr>
          <w:rFonts w:ascii="Times New Roman" w:hAnsi="Times New Roman" w:cs="Times New Roman"/>
          <w:color w:val="000000" w:themeColor="text1"/>
          <w:spacing w:val="-2"/>
          <w:sz w:val="26"/>
          <w:szCs w:val="26"/>
          <w:lang w:val="uk-UA"/>
        </w:rPr>
        <w:t xml:space="preserve">від 100 тис. </w:t>
      </w:r>
      <w:r w:rsidR="00F3295D" w:rsidRPr="00BF722A">
        <w:rPr>
          <w:rFonts w:ascii="Times New Roman" w:eastAsia="Times New Roman" w:hAnsi="Times New Roman" w:cs="Times New Roman"/>
          <w:color w:val="000000" w:themeColor="text1"/>
          <w:sz w:val="26"/>
          <w:szCs w:val="26"/>
          <w:lang w:val="uk-UA" w:eastAsia="ru-RU"/>
        </w:rPr>
        <w:t xml:space="preserve">до </w:t>
      </w:r>
      <w:r w:rsidR="00BF722A">
        <w:rPr>
          <w:rFonts w:ascii="Times New Roman" w:eastAsia="Times New Roman" w:hAnsi="Times New Roman" w:cs="Times New Roman"/>
          <w:color w:val="000000" w:themeColor="text1"/>
          <w:sz w:val="26"/>
          <w:szCs w:val="26"/>
          <w:lang w:val="uk-UA" w:eastAsia="ru-RU"/>
        </w:rPr>
        <w:t>1</w:t>
      </w:r>
      <w:r w:rsidR="00BF722A" w:rsidRPr="00BF722A">
        <w:rPr>
          <w:rFonts w:ascii="Times New Roman" w:eastAsia="Times New Roman" w:hAnsi="Times New Roman" w:cs="Times New Roman"/>
          <w:color w:val="000000" w:themeColor="text1"/>
          <w:sz w:val="26"/>
          <w:szCs w:val="26"/>
          <w:lang w:val="uk-UA" w:eastAsia="ru-RU"/>
        </w:rPr>
        <w:t xml:space="preserve"> млн </w:t>
      </w:r>
      <w:r w:rsidR="00BF722A">
        <w:rPr>
          <w:rFonts w:ascii="Times New Roman" w:hAnsi="Times New Roman" w:cs="Times New Roman"/>
          <w:color w:val="000000" w:themeColor="text1"/>
          <w:spacing w:val="-2"/>
          <w:sz w:val="26"/>
          <w:szCs w:val="26"/>
          <w:lang w:val="uk-UA"/>
        </w:rPr>
        <w:t>дол. США</w:t>
      </w:r>
    </w:p>
    <w:p w:rsidR="001B2636" w:rsidRPr="00F3295D" w:rsidRDefault="00BF722A" w:rsidP="00AA3B96">
      <w:pPr>
        <w:spacing w:after="0" w:line="223" w:lineRule="auto"/>
        <w:ind w:firstLine="567"/>
        <w:jc w:val="both"/>
        <w:rPr>
          <w:rFonts w:ascii="Times New Roman" w:hAnsi="Times New Roman" w:cs="Times New Roman"/>
          <w:color w:val="000000" w:themeColor="text1"/>
          <w:spacing w:val="-2"/>
          <w:sz w:val="26"/>
          <w:szCs w:val="26"/>
          <w:lang w:val="uk-UA"/>
        </w:rPr>
      </w:pPr>
      <w:r>
        <w:rPr>
          <w:rFonts w:ascii="Times New Roman" w:hAnsi="Times New Roman" w:cs="Times New Roman"/>
          <w:color w:val="000000" w:themeColor="text1"/>
          <w:spacing w:val="-2"/>
          <w:sz w:val="26"/>
          <w:szCs w:val="26"/>
          <w:lang w:val="uk-UA"/>
        </w:rPr>
        <w:t xml:space="preserve"> </w:t>
      </w:r>
    </w:p>
    <w:p w:rsidR="00AA3B96" w:rsidRDefault="00AA3B96" w:rsidP="00AA3B96">
      <w:pPr>
        <w:spacing w:after="0" w:line="223" w:lineRule="auto"/>
        <w:ind w:firstLine="567"/>
        <w:jc w:val="both"/>
        <w:rPr>
          <w:rFonts w:ascii="Times New Roman" w:hAnsi="Times New Roman" w:cs="Times New Roman"/>
          <w:color w:val="000000" w:themeColor="text1"/>
          <w:spacing w:val="-2"/>
          <w:sz w:val="26"/>
          <w:szCs w:val="26"/>
          <w:lang w:val="uk-UA"/>
        </w:rPr>
      </w:pPr>
      <w:r w:rsidRPr="00F3295D">
        <w:rPr>
          <w:rFonts w:ascii="Times New Roman" w:hAnsi="Times New Roman" w:cs="Times New Roman"/>
          <w:color w:val="000000" w:themeColor="text1"/>
          <w:spacing w:val="-2"/>
          <w:sz w:val="26"/>
          <w:szCs w:val="26"/>
          <w:lang w:val="uk-UA"/>
        </w:rPr>
        <w:t>5.</w:t>
      </w:r>
      <w:r w:rsidR="00D07874" w:rsidRPr="00F3295D">
        <w:rPr>
          <w:rFonts w:ascii="Times New Roman" w:hAnsi="Times New Roman" w:cs="Times New Roman"/>
          <w:color w:val="000000" w:themeColor="text1"/>
          <w:spacing w:val="-2"/>
          <w:sz w:val="26"/>
          <w:szCs w:val="26"/>
          <w:lang w:val="uk-UA"/>
        </w:rPr>
        <w:t> </w:t>
      </w:r>
      <w:r w:rsidRPr="00F3295D">
        <w:rPr>
          <w:rFonts w:ascii="Times New Roman" w:hAnsi="Times New Roman" w:cs="Times New Roman"/>
          <w:color w:val="000000" w:themeColor="text1"/>
          <w:spacing w:val="-2"/>
          <w:sz w:val="26"/>
          <w:szCs w:val="26"/>
          <w:lang w:val="uk-UA"/>
        </w:rPr>
        <w:t xml:space="preserve">Дедлайн: </w:t>
      </w:r>
      <w:r w:rsidR="001B2636" w:rsidRPr="00F3295D">
        <w:rPr>
          <w:rFonts w:ascii="Times New Roman" w:hAnsi="Times New Roman" w:cs="Times New Roman"/>
          <w:color w:val="000000" w:themeColor="text1"/>
          <w:spacing w:val="-2"/>
          <w:sz w:val="26"/>
          <w:szCs w:val="26"/>
          <w:lang w:val="uk-UA"/>
        </w:rPr>
        <w:t>триває прийом заявок</w:t>
      </w:r>
      <w:r w:rsidR="00BF722A">
        <w:rPr>
          <w:rFonts w:ascii="Times New Roman" w:hAnsi="Times New Roman" w:cs="Times New Roman"/>
          <w:color w:val="000000" w:themeColor="text1"/>
          <w:spacing w:val="-2"/>
          <w:sz w:val="26"/>
          <w:szCs w:val="26"/>
          <w:lang w:val="uk-UA"/>
        </w:rPr>
        <w:t xml:space="preserve"> </w:t>
      </w:r>
      <w:r w:rsidR="00CE188C">
        <w:rPr>
          <w:rFonts w:ascii="Times New Roman" w:hAnsi="Times New Roman" w:cs="Times New Roman"/>
          <w:color w:val="000000" w:themeColor="text1"/>
          <w:spacing w:val="-2"/>
          <w:sz w:val="26"/>
          <w:szCs w:val="26"/>
          <w:lang w:val="uk-UA"/>
        </w:rPr>
        <w:t>(розгляд попередніх пропозицій здійснюється комісією раз на 2 тижні)</w:t>
      </w:r>
    </w:p>
    <w:p w:rsidR="00BF722A" w:rsidRPr="00AA3B96" w:rsidRDefault="00BF722A" w:rsidP="00AA3B96">
      <w:pPr>
        <w:spacing w:after="0" w:line="223" w:lineRule="auto"/>
        <w:ind w:firstLine="567"/>
        <w:jc w:val="both"/>
        <w:rPr>
          <w:rFonts w:ascii="Times New Roman" w:hAnsi="Times New Roman" w:cs="Times New Roman"/>
          <w:color w:val="000000" w:themeColor="text1"/>
          <w:spacing w:val="-2"/>
          <w:sz w:val="26"/>
          <w:szCs w:val="26"/>
          <w:highlight w:val="yellow"/>
          <w:lang w:val="uk-UA"/>
        </w:rPr>
      </w:pPr>
    </w:p>
    <w:p w:rsidR="00AA3B96" w:rsidRPr="005C0A28" w:rsidRDefault="00AA3B96" w:rsidP="005C0A28">
      <w:pPr>
        <w:pStyle w:val="a5"/>
        <w:shd w:val="clear" w:color="auto" w:fill="FFFFFF"/>
        <w:spacing w:before="0" w:beforeAutospacing="0" w:after="0" w:afterAutospacing="0"/>
        <w:ind w:firstLine="567"/>
        <w:jc w:val="both"/>
        <w:rPr>
          <w:bCs/>
          <w:iCs/>
          <w:color w:val="000000" w:themeColor="text1"/>
          <w:sz w:val="26"/>
          <w:szCs w:val="26"/>
          <w:lang w:val="uk-UA"/>
        </w:rPr>
      </w:pPr>
      <w:r w:rsidRPr="00AA3B96">
        <w:rPr>
          <w:color w:val="000000" w:themeColor="text1"/>
          <w:spacing w:val="-2"/>
          <w:sz w:val="26"/>
          <w:szCs w:val="26"/>
          <w:lang w:val="uk-UA"/>
        </w:rPr>
        <w:t>6. Учасник(и):</w:t>
      </w:r>
      <w:r w:rsidR="00D07874">
        <w:rPr>
          <w:color w:val="000000" w:themeColor="text1"/>
          <w:spacing w:val="-2"/>
          <w:sz w:val="26"/>
          <w:szCs w:val="26"/>
          <w:lang w:val="uk-UA"/>
        </w:rPr>
        <w:t xml:space="preserve"> </w:t>
      </w:r>
      <w:r w:rsidR="005C0A28" w:rsidRPr="005C0A28">
        <w:rPr>
          <w:rStyle w:val="ad"/>
          <w:bCs/>
          <w:i w:val="0"/>
          <w:color w:val="000000" w:themeColor="text1"/>
          <w:sz w:val="26"/>
          <w:szCs w:val="26"/>
          <w:lang w:val="uk-UA"/>
        </w:rPr>
        <w:t>представники громадянського суспільства </w:t>
      </w:r>
      <w:r w:rsidR="005C0A28" w:rsidRPr="005C0A28">
        <w:rPr>
          <w:rStyle w:val="ad"/>
          <w:i w:val="0"/>
          <w:color w:val="000000" w:themeColor="text1"/>
          <w:sz w:val="26"/>
          <w:szCs w:val="26"/>
          <w:lang w:val="uk-UA"/>
        </w:rPr>
        <w:t>(у т</w:t>
      </w:r>
      <w:r w:rsidR="005C0A28">
        <w:rPr>
          <w:rStyle w:val="ad"/>
          <w:i w:val="0"/>
          <w:color w:val="000000" w:themeColor="text1"/>
          <w:sz w:val="26"/>
          <w:szCs w:val="26"/>
          <w:lang w:val="uk-UA"/>
        </w:rPr>
        <w:t>.</w:t>
      </w:r>
      <w:r w:rsidR="005C0A28" w:rsidRPr="005C0A28">
        <w:rPr>
          <w:rStyle w:val="ad"/>
          <w:i w:val="0"/>
          <w:color w:val="000000" w:themeColor="text1"/>
          <w:sz w:val="26"/>
          <w:szCs w:val="26"/>
          <w:lang w:val="uk-UA"/>
        </w:rPr>
        <w:t>ч</w:t>
      </w:r>
      <w:r w:rsidR="005C0A28">
        <w:rPr>
          <w:rStyle w:val="ad"/>
          <w:i w:val="0"/>
          <w:color w:val="000000" w:themeColor="text1"/>
          <w:sz w:val="26"/>
          <w:szCs w:val="26"/>
          <w:lang w:val="uk-UA"/>
        </w:rPr>
        <w:t xml:space="preserve">. </w:t>
      </w:r>
      <w:r w:rsidR="005C0A28" w:rsidRPr="005C0A28">
        <w:rPr>
          <w:rStyle w:val="ad"/>
          <w:i w:val="0"/>
          <w:color w:val="000000" w:themeColor="text1"/>
          <w:sz w:val="26"/>
          <w:szCs w:val="26"/>
          <w:lang w:val="uk-UA"/>
        </w:rPr>
        <w:t>неурядов</w:t>
      </w:r>
      <w:r w:rsidR="005C0A28">
        <w:rPr>
          <w:rStyle w:val="ad"/>
          <w:i w:val="0"/>
          <w:color w:val="000000" w:themeColor="text1"/>
          <w:sz w:val="26"/>
          <w:szCs w:val="26"/>
          <w:lang w:val="uk-UA"/>
        </w:rPr>
        <w:t>і</w:t>
      </w:r>
      <w:r w:rsidR="005C0A28" w:rsidRPr="005C0A28">
        <w:rPr>
          <w:rStyle w:val="ad"/>
          <w:i w:val="0"/>
          <w:color w:val="000000" w:themeColor="text1"/>
          <w:sz w:val="26"/>
          <w:szCs w:val="26"/>
          <w:lang w:val="uk-UA"/>
        </w:rPr>
        <w:t xml:space="preserve"> академічн</w:t>
      </w:r>
      <w:r w:rsidR="005C0A28">
        <w:rPr>
          <w:rStyle w:val="ad"/>
          <w:i w:val="0"/>
          <w:color w:val="000000" w:themeColor="text1"/>
          <w:sz w:val="26"/>
          <w:szCs w:val="26"/>
          <w:lang w:val="uk-UA"/>
        </w:rPr>
        <w:t>і</w:t>
      </w:r>
      <w:r w:rsidR="005C0A28" w:rsidRPr="005C0A28">
        <w:rPr>
          <w:rStyle w:val="ad"/>
          <w:i w:val="0"/>
          <w:color w:val="000000" w:themeColor="text1"/>
          <w:sz w:val="26"/>
          <w:szCs w:val="26"/>
          <w:lang w:val="uk-UA"/>
        </w:rPr>
        <w:t xml:space="preserve"> установ</w:t>
      </w:r>
      <w:r w:rsidR="005C0A28">
        <w:rPr>
          <w:rStyle w:val="ad"/>
          <w:i w:val="0"/>
          <w:color w:val="000000" w:themeColor="text1"/>
          <w:sz w:val="26"/>
          <w:szCs w:val="26"/>
          <w:lang w:val="uk-UA"/>
        </w:rPr>
        <w:t>и</w:t>
      </w:r>
      <w:r w:rsidR="005C0A28" w:rsidRPr="005C0A28">
        <w:rPr>
          <w:rStyle w:val="ad"/>
          <w:i w:val="0"/>
          <w:color w:val="000000" w:themeColor="text1"/>
          <w:sz w:val="26"/>
          <w:szCs w:val="26"/>
          <w:lang w:val="uk-UA"/>
        </w:rPr>
        <w:t>, аналітичн</w:t>
      </w:r>
      <w:r w:rsidR="005C0A28">
        <w:rPr>
          <w:rStyle w:val="ad"/>
          <w:i w:val="0"/>
          <w:color w:val="000000" w:themeColor="text1"/>
          <w:sz w:val="26"/>
          <w:szCs w:val="26"/>
          <w:lang w:val="uk-UA"/>
        </w:rPr>
        <w:t xml:space="preserve">і </w:t>
      </w:r>
      <w:r w:rsidR="005C0A28" w:rsidRPr="005C0A28">
        <w:rPr>
          <w:rStyle w:val="ad"/>
          <w:i w:val="0"/>
          <w:color w:val="000000" w:themeColor="text1"/>
          <w:sz w:val="26"/>
          <w:szCs w:val="26"/>
          <w:lang w:val="uk-UA"/>
        </w:rPr>
        <w:t>центр</w:t>
      </w:r>
      <w:r w:rsidR="005C0A28">
        <w:rPr>
          <w:rStyle w:val="ad"/>
          <w:i w:val="0"/>
          <w:color w:val="000000" w:themeColor="text1"/>
          <w:sz w:val="26"/>
          <w:szCs w:val="26"/>
          <w:lang w:val="uk-UA"/>
        </w:rPr>
        <w:t>и</w:t>
      </w:r>
      <w:r w:rsidR="005C0A28" w:rsidRPr="005C0A28">
        <w:rPr>
          <w:rStyle w:val="ad"/>
          <w:i w:val="0"/>
          <w:color w:val="000000" w:themeColor="text1"/>
          <w:sz w:val="26"/>
          <w:szCs w:val="26"/>
          <w:lang w:val="uk-UA"/>
        </w:rPr>
        <w:t xml:space="preserve"> та/або професійн</w:t>
      </w:r>
      <w:r w:rsidR="005C0A28">
        <w:rPr>
          <w:rStyle w:val="ad"/>
          <w:i w:val="0"/>
          <w:color w:val="000000" w:themeColor="text1"/>
          <w:sz w:val="26"/>
          <w:szCs w:val="26"/>
          <w:lang w:val="uk-UA"/>
        </w:rPr>
        <w:t>і</w:t>
      </w:r>
      <w:r w:rsidR="005C0A28" w:rsidRPr="005C0A28">
        <w:rPr>
          <w:rStyle w:val="ad"/>
          <w:i w:val="0"/>
          <w:color w:val="000000" w:themeColor="text1"/>
          <w:sz w:val="26"/>
          <w:szCs w:val="26"/>
          <w:lang w:val="uk-UA"/>
        </w:rPr>
        <w:t xml:space="preserve"> асоціаці</w:t>
      </w:r>
      <w:r w:rsidR="005C0A28">
        <w:rPr>
          <w:rStyle w:val="ad"/>
          <w:i w:val="0"/>
          <w:color w:val="000000" w:themeColor="text1"/>
          <w:sz w:val="26"/>
          <w:szCs w:val="26"/>
          <w:lang w:val="uk-UA"/>
        </w:rPr>
        <w:t>ї</w:t>
      </w:r>
      <w:r w:rsidR="005C0A28" w:rsidRPr="005C0A28">
        <w:rPr>
          <w:rStyle w:val="ad"/>
          <w:i w:val="0"/>
          <w:color w:val="000000" w:themeColor="text1"/>
          <w:sz w:val="26"/>
          <w:szCs w:val="26"/>
          <w:lang w:val="uk-UA"/>
        </w:rPr>
        <w:t>)</w:t>
      </w:r>
      <w:r w:rsidR="005C0A28" w:rsidRPr="005C0A28">
        <w:rPr>
          <w:rStyle w:val="ad"/>
          <w:bCs/>
          <w:i w:val="0"/>
          <w:color w:val="000000" w:themeColor="text1"/>
          <w:sz w:val="26"/>
          <w:szCs w:val="26"/>
          <w:lang w:val="uk-UA"/>
        </w:rPr>
        <w:t>, організаці</w:t>
      </w:r>
      <w:r w:rsidR="005C0A28">
        <w:rPr>
          <w:rStyle w:val="ad"/>
          <w:bCs/>
          <w:i w:val="0"/>
          <w:color w:val="000000" w:themeColor="text1"/>
          <w:sz w:val="26"/>
          <w:szCs w:val="26"/>
          <w:lang w:val="uk-UA"/>
        </w:rPr>
        <w:t>ї</w:t>
      </w:r>
      <w:r w:rsidR="005C0A28" w:rsidRPr="005C0A28">
        <w:rPr>
          <w:rStyle w:val="ad"/>
          <w:bCs/>
          <w:i w:val="0"/>
          <w:color w:val="000000" w:themeColor="text1"/>
          <w:sz w:val="26"/>
          <w:szCs w:val="26"/>
          <w:lang w:val="uk-UA"/>
        </w:rPr>
        <w:t xml:space="preserve"> пацієнтів та правозахисних груп, заклад</w:t>
      </w:r>
      <w:r w:rsidR="005C0A28">
        <w:rPr>
          <w:rStyle w:val="ad"/>
          <w:bCs/>
          <w:i w:val="0"/>
          <w:color w:val="000000" w:themeColor="text1"/>
          <w:sz w:val="26"/>
          <w:szCs w:val="26"/>
          <w:lang w:val="uk-UA"/>
        </w:rPr>
        <w:t>и</w:t>
      </w:r>
      <w:r w:rsidR="005C0A28" w:rsidRPr="005C0A28">
        <w:rPr>
          <w:rStyle w:val="ad"/>
          <w:bCs/>
          <w:i w:val="0"/>
          <w:color w:val="000000" w:themeColor="text1"/>
          <w:sz w:val="26"/>
          <w:szCs w:val="26"/>
          <w:lang w:val="uk-UA"/>
        </w:rPr>
        <w:t xml:space="preserve"> охорони здоров’я (ЗОЗ) та організаці</w:t>
      </w:r>
      <w:r w:rsidR="005C0A28">
        <w:rPr>
          <w:rStyle w:val="ad"/>
          <w:bCs/>
          <w:i w:val="0"/>
          <w:color w:val="000000" w:themeColor="text1"/>
          <w:sz w:val="26"/>
          <w:szCs w:val="26"/>
          <w:lang w:val="uk-UA"/>
        </w:rPr>
        <w:t>ї</w:t>
      </w:r>
      <w:r w:rsidR="005C0A28" w:rsidRPr="005C0A28">
        <w:rPr>
          <w:rStyle w:val="ad"/>
          <w:bCs/>
          <w:i w:val="0"/>
          <w:color w:val="000000" w:themeColor="text1"/>
          <w:sz w:val="26"/>
          <w:szCs w:val="26"/>
          <w:lang w:val="uk-UA"/>
        </w:rPr>
        <w:t xml:space="preserve"> на рівні громади</w:t>
      </w:r>
    </w:p>
    <w:p w:rsidR="00FE493F" w:rsidRPr="00F3295D" w:rsidRDefault="00FE493F" w:rsidP="00FE493F">
      <w:pPr>
        <w:pStyle w:val="a5"/>
        <w:shd w:val="clear" w:color="auto" w:fill="FFFFFF"/>
        <w:spacing w:before="0" w:beforeAutospacing="0" w:after="0" w:afterAutospacing="0"/>
        <w:ind w:firstLine="567"/>
        <w:jc w:val="both"/>
        <w:rPr>
          <w:color w:val="000000" w:themeColor="text1"/>
          <w:spacing w:val="-2"/>
          <w:sz w:val="26"/>
          <w:szCs w:val="26"/>
          <w:lang w:val="uk-UA"/>
        </w:rPr>
      </w:pPr>
    </w:p>
    <w:p w:rsidR="00AA3B96" w:rsidRPr="005C0A28" w:rsidRDefault="00AA3B96" w:rsidP="00AA3B96">
      <w:pPr>
        <w:spacing w:after="0" w:line="223" w:lineRule="auto"/>
        <w:ind w:firstLine="567"/>
        <w:jc w:val="both"/>
        <w:rPr>
          <w:rFonts w:ascii="Times New Roman" w:hAnsi="Times New Roman" w:cs="Times New Roman"/>
          <w:bCs/>
          <w:color w:val="000000" w:themeColor="text1"/>
          <w:spacing w:val="-2"/>
          <w:sz w:val="26"/>
          <w:szCs w:val="26"/>
        </w:rPr>
      </w:pPr>
      <w:r w:rsidRPr="00AA3B96">
        <w:rPr>
          <w:rFonts w:ascii="Times New Roman" w:hAnsi="Times New Roman" w:cs="Times New Roman"/>
          <w:color w:val="000000" w:themeColor="text1"/>
          <w:spacing w:val="-2"/>
          <w:sz w:val="26"/>
          <w:szCs w:val="26"/>
          <w:lang w:val="uk-UA"/>
        </w:rPr>
        <w:t xml:space="preserve">7. Виконавець: </w:t>
      </w:r>
      <w:r w:rsidR="00BF722A" w:rsidRPr="00BF722A">
        <w:rPr>
          <w:rFonts w:ascii="Times New Roman" w:hAnsi="Times New Roman" w:cs="Times New Roman"/>
          <w:color w:val="000000" w:themeColor="text1"/>
          <w:sz w:val="26"/>
          <w:szCs w:val="26"/>
          <w:lang w:val="uk-UA"/>
        </w:rPr>
        <w:t>компані</w:t>
      </w:r>
      <w:r w:rsidR="00BF722A" w:rsidRPr="00BF722A">
        <w:rPr>
          <w:rFonts w:ascii="Times New Roman" w:hAnsi="Times New Roman" w:cs="Times New Roman"/>
          <w:color w:val="000000" w:themeColor="text1"/>
          <w:sz w:val="26"/>
          <w:szCs w:val="26"/>
        </w:rPr>
        <w:t xml:space="preserve">я </w:t>
      </w:r>
      <w:r w:rsidR="00BF722A" w:rsidRPr="005C0A28">
        <w:rPr>
          <w:rFonts w:ascii="Times New Roman" w:hAnsi="Times New Roman" w:cs="Times New Roman"/>
          <w:color w:val="000000" w:themeColor="text1"/>
          <w:sz w:val="26"/>
          <w:szCs w:val="26"/>
        </w:rPr>
        <w:t>“</w:t>
      </w:r>
      <w:r w:rsidR="00BF722A" w:rsidRPr="00BF722A">
        <w:rPr>
          <w:rFonts w:ascii="Times New Roman" w:hAnsi="Times New Roman" w:cs="Times New Roman"/>
          <w:color w:val="000000" w:themeColor="text1"/>
          <w:sz w:val="26"/>
          <w:szCs w:val="26"/>
        </w:rPr>
        <w:t>Делойт</w:t>
      </w:r>
      <w:r w:rsidR="00BF722A" w:rsidRPr="005C0A28">
        <w:rPr>
          <w:rFonts w:ascii="Times New Roman" w:hAnsi="Times New Roman" w:cs="Times New Roman"/>
          <w:color w:val="000000" w:themeColor="text1"/>
          <w:sz w:val="26"/>
          <w:szCs w:val="26"/>
        </w:rPr>
        <w:t>”</w:t>
      </w:r>
    </w:p>
    <w:p w:rsidR="00AA3B96" w:rsidRPr="00AA3B96" w:rsidRDefault="00AA3B96" w:rsidP="00AA3B96">
      <w:pPr>
        <w:spacing w:after="0" w:line="223" w:lineRule="auto"/>
        <w:ind w:firstLine="567"/>
        <w:jc w:val="both"/>
        <w:rPr>
          <w:rFonts w:ascii="Times New Roman" w:hAnsi="Times New Roman" w:cs="Times New Roman"/>
          <w:bCs/>
          <w:color w:val="000000" w:themeColor="text1"/>
          <w:spacing w:val="-2"/>
          <w:sz w:val="26"/>
          <w:szCs w:val="26"/>
          <w:highlight w:val="yellow"/>
          <w:lang w:val="uk-UA"/>
        </w:rPr>
      </w:pPr>
    </w:p>
    <w:p w:rsidR="00636481" w:rsidRPr="00F3295D" w:rsidRDefault="00AA3B96" w:rsidP="002A1253">
      <w:pPr>
        <w:pStyle w:val="a5"/>
        <w:spacing w:before="0" w:beforeAutospacing="0" w:after="0" w:afterAutospacing="0"/>
        <w:ind w:firstLine="567"/>
        <w:jc w:val="both"/>
        <w:rPr>
          <w:rStyle w:val="a3"/>
          <w:b w:val="0"/>
          <w:color w:val="000000" w:themeColor="text1"/>
          <w:lang w:val="uk-UA"/>
        </w:rPr>
      </w:pPr>
      <w:r w:rsidRPr="00AA3B96">
        <w:rPr>
          <w:bCs/>
          <w:color w:val="000000" w:themeColor="text1"/>
          <w:spacing w:val="-2"/>
          <w:sz w:val="26"/>
          <w:szCs w:val="26"/>
          <w:lang w:val="uk-UA"/>
        </w:rPr>
        <w:t>8. Сфера діяль</w:t>
      </w:r>
      <w:r w:rsidRPr="00AA3B96">
        <w:rPr>
          <w:color w:val="000000" w:themeColor="text1"/>
          <w:spacing w:val="-2"/>
          <w:sz w:val="26"/>
          <w:szCs w:val="26"/>
          <w:lang w:val="uk-UA"/>
        </w:rPr>
        <w:t>ності:</w:t>
      </w:r>
      <w:r w:rsidR="008966F0">
        <w:rPr>
          <w:color w:val="000000" w:themeColor="text1"/>
          <w:spacing w:val="-2"/>
          <w:sz w:val="26"/>
          <w:szCs w:val="26"/>
          <w:lang w:val="uk-UA"/>
        </w:rPr>
        <w:t xml:space="preserve"> </w:t>
      </w:r>
      <w:r w:rsidR="005C0A28" w:rsidRPr="00BF722A">
        <w:rPr>
          <w:color w:val="000000" w:themeColor="text1"/>
          <w:sz w:val="26"/>
          <w:szCs w:val="26"/>
          <w:lang w:val="uk-UA"/>
        </w:rPr>
        <w:t>забезпечення надання медичних послуг</w:t>
      </w:r>
    </w:p>
    <w:p w:rsidR="00BF722A" w:rsidRDefault="00BF722A" w:rsidP="00F3295D">
      <w:pPr>
        <w:shd w:val="clear" w:color="auto" w:fill="FFFFFF"/>
        <w:spacing w:after="0" w:line="240" w:lineRule="auto"/>
        <w:ind w:firstLine="567"/>
        <w:jc w:val="both"/>
        <w:rPr>
          <w:rFonts w:ascii="Times New Roman" w:eastAsia="Times New Roman" w:hAnsi="Times New Roman" w:cs="Times New Roman"/>
          <w:bCs/>
          <w:color w:val="000000" w:themeColor="text1"/>
          <w:sz w:val="26"/>
          <w:szCs w:val="26"/>
          <w:lang w:val="uk-UA" w:eastAsia="ru-RU"/>
        </w:rPr>
      </w:pPr>
    </w:p>
    <w:p w:rsidR="00BF722A" w:rsidRPr="00BF722A" w:rsidRDefault="00BF722A" w:rsidP="00BF722A">
      <w:pPr>
        <w:pStyle w:val="a5"/>
        <w:shd w:val="clear" w:color="auto" w:fill="FFFFFF"/>
        <w:spacing w:before="0" w:beforeAutospacing="0" w:after="0" w:afterAutospacing="0"/>
        <w:ind w:firstLine="567"/>
        <w:jc w:val="both"/>
        <w:rPr>
          <w:color w:val="000000" w:themeColor="text1"/>
          <w:sz w:val="26"/>
          <w:szCs w:val="26"/>
          <w:lang w:val="uk-UA"/>
        </w:rPr>
      </w:pPr>
      <w:r w:rsidRPr="00BF722A">
        <w:rPr>
          <w:color w:val="000000" w:themeColor="text1"/>
          <w:sz w:val="26"/>
          <w:szCs w:val="26"/>
        </w:rPr>
        <w:t xml:space="preserve">Метою </w:t>
      </w:r>
      <w:r w:rsidRPr="005C0A28">
        <w:rPr>
          <w:color w:val="000000" w:themeColor="text1"/>
          <w:sz w:val="26"/>
          <w:szCs w:val="26"/>
          <w:lang w:val="uk-UA"/>
        </w:rPr>
        <w:t>Відкритої грантової програми (ВГП) є поширення інформації про цілі та плани гр</w:t>
      </w:r>
      <w:r w:rsidRPr="005C0A28">
        <w:rPr>
          <w:color w:val="000000" w:themeColor="text1"/>
          <w:sz w:val="26"/>
          <w:szCs w:val="26"/>
          <w:lang w:val="uk-UA"/>
        </w:rPr>
        <w:t>антової програми Проекту USAID “</w:t>
      </w:r>
      <w:proofErr w:type="gramStart"/>
      <w:r w:rsidRPr="005C0A28">
        <w:rPr>
          <w:color w:val="000000" w:themeColor="text1"/>
          <w:sz w:val="26"/>
          <w:szCs w:val="26"/>
          <w:lang w:val="uk-UA"/>
        </w:rPr>
        <w:t>П</w:t>
      </w:r>
      <w:proofErr w:type="gramEnd"/>
      <w:r w:rsidRPr="005C0A28">
        <w:rPr>
          <w:color w:val="000000" w:themeColor="text1"/>
          <w:sz w:val="26"/>
          <w:szCs w:val="26"/>
          <w:lang w:val="uk-UA"/>
        </w:rPr>
        <w:t>ідтримка реформи охорони здоров’я</w:t>
      </w:r>
      <w:r w:rsidRPr="005C0A28">
        <w:rPr>
          <w:color w:val="000000" w:themeColor="text1"/>
          <w:sz w:val="26"/>
          <w:szCs w:val="26"/>
          <w:lang w:val="uk-UA"/>
        </w:rPr>
        <w:t>”</w:t>
      </w:r>
      <w:r w:rsidRPr="005C0A28">
        <w:rPr>
          <w:color w:val="000000" w:themeColor="text1"/>
          <w:sz w:val="26"/>
          <w:szCs w:val="26"/>
          <w:lang w:val="uk-UA"/>
        </w:rPr>
        <w:t xml:space="preserve"> у період з </w:t>
      </w:r>
      <w:r w:rsidRPr="005C0A28">
        <w:rPr>
          <w:rStyle w:val="a3"/>
          <w:color w:val="000000" w:themeColor="text1"/>
          <w:sz w:val="26"/>
          <w:szCs w:val="26"/>
          <w:lang w:val="uk-UA"/>
        </w:rPr>
        <w:t>24 березня 2023 р. по 30 вересня 2024 р</w:t>
      </w:r>
      <w:r w:rsidRPr="005C0A28">
        <w:rPr>
          <w:color w:val="000000" w:themeColor="text1"/>
          <w:sz w:val="26"/>
          <w:szCs w:val="26"/>
          <w:lang w:val="uk-UA"/>
        </w:rPr>
        <w:t>., а також надання</w:t>
      </w:r>
      <w:r w:rsidRPr="00BF722A">
        <w:rPr>
          <w:color w:val="000000" w:themeColor="text1"/>
          <w:sz w:val="26"/>
          <w:szCs w:val="26"/>
        </w:rPr>
        <w:t xml:space="preserve"> </w:t>
      </w:r>
      <w:r w:rsidRPr="00BF722A">
        <w:rPr>
          <w:color w:val="000000" w:themeColor="text1"/>
          <w:sz w:val="26"/>
          <w:szCs w:val="26"/>
          <w:lang w:val="uk-UA"/>
        </w:rPr>
        <w:t xml:space="preserve">справедливих і рівних можливостей усім відповідним організаціям, у тому числі закладам охорони здоров‘я, для подання інноваційних концепцій для грантової підтримки через програму. ВГП – це частина Проекту, який фінансується Агентством США з міжнародного розвитку (USAID) в рамках контракту з компанією </w:t>
      </w:r>
      <w:r w:rsidRPr="00BF722A">
        <w:rPr>
          <w:color w:val="000000" w:themeColor="text1"/>
          <w:sz w:val="26"/>
          <w:szCs w:val="26"/>
          <w:lang w:val="uk-UA"/>
        </w:rPr>
        <w:t>“</w:t>
      </w:r>
      <w:r w:rsidRPr="00BF722A">
        <w:rPr>
          <w:color w:val="000000" w:themeColor="text1"/>
          <w:sz w:val="26"/>
          <w:szCs w:val="26"/>
          <w:lang w:val="uk-UA"/>
        </w:rPr>
        <w:t>Делойт</w:t>
      </w:r>
      <w:r w:rsidRPr="00BF722A">
        <w:rPr>
          <w:color w:val="000000" w:themeColor="text1"/>
          <w:sz w:val="26"/>
          <w:szCs w:val="26"/>
          <w:lang w:val="uk-UA"/>
        </w:rPr>
        <w:t>”</w:t>
      </w:r>
      <w:r w:rsidRPr="00BF722A">
        <w:rPr>
          <w:color w:val="000000" w:themeColor="text1"/>
          <w:sz w:val="26"/>
          <w:szCs w:val="26"/>
          <w:lang w:val="uk-UA"/>
        </w:rPr>
        <w:t>.</w:t>
      </w:r>
    </w:p>
    <w:p w:rsidR="00BF722A" w:rsidRPr="00BF722A" w:rsidRDefault="00BF722A" w:rsidP="00BF722A">
      <w:pPr>
        <w:pStyle w:val="a5"/>
        <w:shd w:val="clear" w:color="auto" w:fill="FFFFFF"/>
        <w:spacing w:before="0" w:beforeAutospacing="0" w:after="0" w:afterAutospacing="0"/>
        <w:ind w:firstLine="567"/>
        <w:jc w:val="both"/>
        <w:rPr>
          <w:color w:val="000000" w:themeColor="text1"/>
          <w:sz w:val="26"/>
          <w:szCs w:val="26"/>
          <w:lang w:val="uk-UA"/>
        </w:rPr>
      </w:pPr>
      <w:r w:rsidRPr="00BF722A">
        <w:rPr>
          <w:color w:val="000000" w:themeColor="text1"/>
          <w:sz w:val="26"/>
          <w:szCs w:val="26"/>
          <w:lang w:val="uk-UA"/>
        </w:rPr>
        <w:t xml:space="preserve">Відповідно до цього контракту, компанія </w:t>
      </w:r>
      <w:r w:rsidRPr="00BF722A">
        <w:rPr>
          <w:color w:val="000000" w:themeColor="text1"/>
          <w:sz w:val="26"/>
          <w:szCs w:val="26"/>
          <w:lang w:val="uk-UA"/>
        </w:rPr>
        <w:t>“</w:t>
      </w:r>
      <w:r w:rsidRPr="00BF722A">
        <w:rPr>
          <w:color w:val="000000" w:themeColor="text1"/>
          <w:sz w:val="26"/>
          <w:szCs w:val="26"/>
          <w:lang w:val="uk-UA"/>
        </w:rPr>
        <w:t>Делойт</w:t>
      </w:r>
      <w:r w:rsidRPr="00BF722A">
        <w:rPr>
          <w:color w:val="000000" w:themeColor="text1"/>
          <w:sz w:val="26"/>
          <w:szCs w:val="26"/>
        </w:rPr>
        <w:t>”</w:t>
      </w:r>
      <w:r w:rsidRPr="00BF722A">
        <w:rPr>
          <w:color w:val="000000" w:themeColor="text1"/>
          <w:sz w:val="26"/>
          <w:szCs w:val="26"/>
          <w:lang w:val="uk-UA"/>
        </w:rPr>
        <w:t xml:space="preserve"> надає гранти (відомі як </w:t>
      </w:r>
      <w:r w:rsidRPr="00BF722A">
        <w:rPr>
          <w:color w:val="000000" w:themeColor="text1"/>
          <w:sz w:val="26"/>
          <w:szCs w:val="26"/>
        </w:rPr>
        <w:t>“</w:t>
      </w:r>
      <w:r w:rsidRPr="00BF722A">
        <w:rPr>
          <w:color w:val="000000" w:themeColor="text1"/>
          <w:sz w:val="26"/>
          <w:szCs w:val="26"/>
          <w:lang w:val="uk-UA"/>
        </w:rPr>
        <w:t>гранти в рамках контракту</w:t>
      </w:r>
      <w:r w:rsidRPr="00BF722A">
        <w:rPr>
          <w:color w:val="000000" w:themeColor="text1"/>
          <w:sz w:val="26"/>
          <w:szCs w:val="26"/>
        </w:rPr>
        <w:t>”</w:t>
      </w:r>
      <w:r w:rsidRPr="00BF722A">
        <w:rPr>
          <w:color w:val="000000" w:themeColor="text1"/>
          <w:sz w:val="26"/>
          <w:szCs w:val="26"/>
          <w:lang w:val="uk-UA"/>
        </w:rPr>
        <w:t>) і розглядає концепції від зацікавлених організацій для відновлення медичних послуг у регіонах, які:</w:t>
      </w:r>
    </w:p>
    <w:p w:rsidR="00BF722A" w:rsidRPr="00BF722A" w:rsidRDefault="00BF722A" w:rsidP="00BF722A">
      <w:pPr>
        <w:numPr>
          <w:ilvl w:val="0"/>
          <w:numId w:val="13"/>
        </w:numPr>
        <w:shd w:val="clear" w:color="auto" w:fill="FFFFFF"/>
        <w:spacing w:after="0" w:line="240" w:lineRule="auto"/>
        <w:ind w:left="0" w:firstLine="567"/>
        <w:jc w:val="both"/>
        <w:rPr>
          <w:rFonts w:ascii="Times New Roman" w:hAnsi="Times New Roman" w:cs="Times New Roman"/>
          <w:color w:val="000000" w:themeColor="text1"/>
          <w:sz w:val="26"/>
          <w:szCs w:val="26"/>
          <w:lang w:val="uk-UA"/>
        </w:rPr>
      </w:pPr>
      <w:r w:rsidRPr="00BF722A">
        <w:rPr>
          <w:rFonts w:ascii="Times New Roman" w:hAnsi="Times New Roman" w:cs="Times New Roman"/>
          <w:color w:val="000000" w:themeColor="text1"/>
          <w:sz w:val="26"/>
          <w:szCs w:val="26"/>
          <w:lang w:val="uk-UA"/>
        </w:rPr>
        <w:t>були звільнені (або деокуповані) і на території яких є пошкоджені/порушені місцеві системи чи послуги охорони здоров’я; та/або</w:t>
      </w:r>
    </w:p>
    <w:p w:rsidR="00BF722A" w:rsidRPr="00BF722A" w:rsidRDefault="00BF722A" w:rsidP="00BF722A">
      <w:pPr>
        <w:numPr>
          <w:ilvl w:val="0"/>
          <w:numId w:val="13"/>
        </w:numPr>
        <w:shd w:val="clear" w:color="auto" w:fill="FFFFFF"/>
        <w:spacing w:after="0" w:line="240" w:lineRule="auto"/>
        <w:ind w:left="0" w:firstLine="567"/>
        <w:jc w:val="both"/>
        <w:rPr>
          <w:rFonts w:ascii="Times New Roman" w:hAnsi="Times New Roman" w:cs="Times New Roman"/>
          <w:color w:val="000000" w:themeColor="text1"/>
          <w:sz w:val="26"/>
          <w:szCs w:val="26"/>
          <w:lang w:val="uk-UA"/>
        </w:rPr>
      </w:pPr>
      <w:r w:rsidRPr="00BF722A">
        <w:rPr>
          <w:rFonts w:ascii="Times New Roman" w:hAnsi="Times New Roman" w:cs="Times New Roman"/>
          <w:color w:val="000000" w:themeColor="text1"/>
          <w:sz w:val="26"/>
          <w:szCs w:val="26"/>
          <w:lang w:val="uk-UA"/>
        </w:rPr>
        <w:t>зазнають значного тиску на систему охорони здоров’я у зв’язку з війною, наприклад, через високу концентрацію внутрішньо переміщених осіб (ВПО) або інших незахищених верств населення.</w:t>
      </w:r>
    </w:p>
    <w:p w:rsidR="00BF722A" w:rsidRPr="00BF722A" w:rsidRDefault="00BF722A" w:rsidP="00BF722A">
      <w:pPr>
        <w:pStyle w:val="a5"/>
        <w:shd w:val="clear" w:color="auto" w:fill="FFFFFF"/>
        <w:spacing w:before="0" w:beforeAutospacing="0" w:after="0" w:afterAutospacing="0"/>
        <w:ind w:firstLine="567"/>
        <w:jc w:val="both"/>
        <w:rPr>
          <w:color w:val="000000" w:themeColor="text1"/>
          <w:sz w:val="26"/>
          <w:szCs w:val="26"/>
          <w:lang w:val="uk-UA"/>
        </w:rPr>
      </w:pPr>
      <w:r w:rsidRPr="00BF722A">
        <w:rPr>
          <w:color w:val="000000" w:themeColor="text1"/>
          <w:sz w:val="26"/>
          <w:szCs w:val="26"/>
          <w:lang w:val="uk-UA"/>
        </w:rPr>
        <w:t>*Примітка: ВГП не діє на тимчасово окупованих територіях.</w:t>
      </w:r>
    </w:p>
    <w:p w:rsidR="00BF722A" w:rsidRPr="00BF722A" w:rsidRDefault="00BF722A" w:rsidP="00BF722A">
      <w:pPr>
        <w:pStyle w:val="a5"/>
        <w:shd w:val="clear" w:color="auto" w:fill="FFFFFF"/>
        <w:spacing w:before="0" w:beforeAutospacing="0" w:after="0" w:afterAutospacing="0"/>
        <w:ind w:firstLine="567"/>
        <w:jc w:val="both"/>
        <w:rPr>
          <w:color w:val="000000" w:themeColor="text1"/>
          <w:sz w:val="26"/>
          <w:szCs w:val="26"/>
          <w:lang w:val="uk-UA"/>
        </w:rPr>
      </w:pPr>
      <w:r w:rsidRPr="00BF722A">
        <w:rPr>
          <w:color w:val="000000" w:themeColor="text1"/>
          <w:sz w:val="26"/>
          <w:szCs w:val="26"/>
          <w:lang w:val="uk-UA"/>
        </w:rPr>
        <w:t>Гранти в рамках ВГП спрямовані на усунення критичних прогалин і забезпечення надання медичних послуг для загального захисту здоров’я українців, а також на паралельне відновлення системи охорони здоров’я. Сприяючи відновленню медичних послуг та закладів у системі охорони здоров’я України, гранти доповнюватимуть гуманітарну допомогу і таким чином допомагатимуть суб’єктам місцевої системи охорони здоров’я відновлювати та зміцнювати свою спроможність задовольняти основні потреби у сфері охорони здоров’я. Зокрема, гранти допоможуть:</w:t>
      </w:r>
    </w:p>
    <w:p w:rsidR="00BF722A" w:rsidRPr="00BF722A" w:rsidRDefault="00BF722A" w:rsidP="00BF722A">
      <w:pPr>
        <w:numPr>
          <w:ilvl w:val="0"/>
          <w:numId w:val="14"/>
        </w:numPr>
        <w:shd w:val="clear" w:color="auto" w:fill="FFFFFF"/>
        <w:spacing w:after="0" w:line="240" w:lineRule="auto"/>
        <w:ind w:left="0" w:firstLine="567"/>
        <w:jc w:val="both"/>
        <w:rPr>
          <w:rFonts w:ascii="Times New Roman" w:hAnsi="Times New Roman" w:cs="Times New Roman"/>
          <w:color w:val="000000" w:themeColor="text1"/>
          <w:sz w:val="26"/>
          <w:szCs w:val="26"/>
          <w:lang w:val="uk-UA"/>
        </w:rPr>
      </w:pPr>
      <w:r w:rsidRPr="00BF722A">
        <w:rPr>
          <w:rStyle w:val="ad"/>
          <w:rFonts w:ascii="Times New Roman" w:hAnsi="Times New Roman" w:cs="Times New Roman"/>
          <w:i w:val="0"/>
          <w:color w:val="000000" w:themeColor="text1"/>
          <w:sz w:val="26"/>
          <w:szCs w:val="26"/>
          <w:lang w:val="uk-UA"/>
        </w:rPr>
        <w:t>Надати або відновити доступ громадян України до системи охорони здоров’я</w:t>
      </w:r>
      <w:r w:rsidRPr="00BF722A">
        <w:rPr>
          <w:rFonts w:ascii="Times New Roman" w:hAnsi="Times New Roman" w:cs="Times New Roman"/>
          <w:color w:val="000000" w:themeColor="text1"/>
          <w:sz w:val="26"/>
          <w:szCs w:val="26"/>
          <w:lang w:val="uk-UA"/>
        </w:rPr>
        <w:t xml:space="preserve">. Це буде досягнуто шляхом забезпечення доступу громадян до відповідних якісних послуг через підтримку місцевих систем охорони здоров’я/ЗОЗ або громад, зокрема </w:t>
      </w:r>
      <w:r w:rsidRPr="00BF722A">
        <w:rPr>
          <w:rFonts w:ascii="Times New Roman" w:hAnsi="Times New Roman" w:cs="Times New Roman"/>
          <w:color w:val="000000" w:themeColor="text1"/>
          <w:sz w:val="26"/>
          <w:szCs w:val="26"/>
          <w:lang w:val="uk-UA"/>
        </w:rPr>
        <w:lastRenderedPageBreak/>
        <w:t>ВПО та інших незахищених верств населення, чий доступ до послуг був порушений через прямі чи непрямі наслідки війни.</w:t>
      </w:r>
    </w:p>
    <w:p w:rsidR="00BF722A" w:rsidRPr="00BF722A" w:rsidRDefault="00BF722A" w:rsidP="00BF722A">
      <w:pPr>
        <w:numPr>
          <w:ilvl w:val="0"/>
          <w:numId w:val="15"/>
        </w:numPr>
        <w:shd w:val="clear" w:color="auto" w:fill="FFFFFF"/>
        <w:spacing w:after="0" w:line="240" w:lineRule="auto"/>
        <w:ind w:left="0" w:firstLine="567"/>
        <w:jc w:val="both"/>
        <w:rPr>
          <w:rFonts w:ascii="Times New Roman" w:hAnsi="Times New Roman" w:cs="Times New Roman"/>
          <w:color w:val="000000" w:themeColor="text1"/>
          <w:sz w:val="26"/>
          <w:szCs w:val="26"/>
          <w:lang w:val="uk-UA"/>
        </w:rPr>
      </w:pPr>
      <w:r w:rsidRPr="00BF722A">
        <w:rPr>
          <w:rStyle w:val="ad"/>
          <w:rFonts w:ascii="Times New Roman" w:hAnsi="Times New Roman" w:cs="Times New Roman"/>
          <w:i w:val="0"/>
          <w:color w:val="000000" w:themeColor="text1"/>
          <w:sz w:val="26"/>
          <w:szCs w:val="26"/>
          <w:lang w:val="uk-UA"/>
        </w:rPr>
        <w:t>Зміцнити систему охорони здоров’я для усунення технічних прогалин у життєво важливій медичній допомозі </w:t>
      </w:r>
      <w:r w:rsidRPr="00BF722A">
        <w:rPr>
          <w:rFonts w:ascii="Times New Roman" w:hAnsi="Times New Roman" w:cs="Times New Roman"/>
          <w:color w:val="000000" w:themeColor="text1"/>
          <w:sz w:val="26"/>
          <w:szCs w:val="26"/>
          <w:lang w:val="uk-UA"/>
        </w:rPr>
        <w:t>. Це буде досягнуто шляхом підтримки місцевих систем охорони здоров’я та ЗОЗ, щоб вони могли реагувати на потреби незахищених верств населення та тих осіб, чий доступ до базових послуг був перерваний через вплив війни на систему охорони здоров’я. Така підтримка може передбачати навчання для надавачів спеціалізованої і первинної медичної допомоги, технічну допомогу, товари (за винятком фармацевтичних препаратів) або обладнання для відновлення та підтримки медичних послуг; і</w:t>
      </w:r>
    </w:p>
    <w:p w:rsidR="00BF722A" w:rsidRPr="00BF722A" w:rsidRDefault="00BF722A" w:rsidP="00BF722A">
      <w:pPr>
        <w:numPr>
          <w:ilvl w:val="0"/>
          <w:numId w:val="16"/>
        </w:numPr>
        <w:shd w:val="clear" w:color="auto" w:fill="FFFFFF"/>
        <w:spacing w:after="0" w:line="240" w:lineRule="auto"/>
        <w:ind w:left="0" w:firstLine="567"/>
        <w:jc w:val="both"/>
        <w:rPr>
          <w:rFonts w:ascii="Times New Roman" w:hAnsi="Times New Roman" w:cs="Times New Roman"/>
          <w:color w:val="000000" w:themeColor="text1"/>
          <w:sz w:val="26"/>
          <w:szCs w:val="26"/>
          <w:lang w:val="uk-UA"/>
        </w:rPr>
      </w:pPr>
      <w:r w:rsidRPr="00BF722A">
        <w:rPr>
          <w:rStyle w:val="ad"/>
          <w:rFonts w:ascii="Times New Roman" w:hAnsi="Times New Roman" w:cs="Times New Roman"/>
          <w:i w:val="0"/>
          <w:color w:val="000000" w:themeColor="text1"/>
          <w:sz w:val="26"/>
          <w:szCs w:val="26"/>
          <w:lang w:val="uk-UA"/>
        </w:rPr>
        <w:t>Відновити роботу закладу. </w:t>
      </w:r>
      <w:r w:rsidRPr="00BF722A">
        <w:rPr>
          <w:rFonts w:ascii="Times New Roman" w:hAnsi="Times New Roman" w:cs="Times New Roman"/>
          <w:color w:val="000000" w:themeColor="text1"/>
          <w:sz w:val="26"/>
          <w:szCs w:val="26"/>
          <w:lang w:val="uk-UA"/>
        </w:rPr>
        <w:t xml:space="preserve">Це буде досягнуто за рахунок ліквідації неструктурних пошкоджень закладу, що виникли через війну (кошти </w:t>
      </w:r>
      <w:r w:rsidR="005C0A28" w:rsidRPr="00BF722A">
        <w:rPr>
          <w:rFonts w:ascii="Times New Roman" w:hAnsi="Times New Roman" w:cs="Times New Roman"/>
          <w:color w:val="000000" w:themeColor="text1"/>
          <w:sz w:val="26"/>
          <w:szCs w:val="26"/>
          <w:lang w:val="uk-UA"/>
        </w:rPr>
        <w:t xml:space="preserve">не можуть </w:t>
      </w:r>
      <w:r w:rsidRPr="00BF722A">
        <w:rPr>
          <w:rFonts w:ascii="Times New Roman" w:hAnsi="Times New Roman" w:cs="Times New Roman"/>
          <w:color w:val="000000" w:themeColor="text1"/>
          <w:sz w:val="26"/>
          <w:szCs w:val="26"/>
          <w:lang w:val="uk-UA"/>
        </w:rPr>
        <w:t>бути використані на будівництво чи структурне відновлення).</w:t>
      </w:r>
    </w:p>
    <w:p w:rsidR="00BF722A" w:rsidRPr="00BF722A" w:rsidRDefault="00BF722A" w:rsidP="00BF722A">
      <w:pPr>
        <w:pStyle w:val="a5"/>
        <w:shd w:val="clear" w:color="auto" w:fill="FFFFFF"/>
        <w:spacing w:before="0" w:beforeAutospacing="0" w:after="0" w:afterAutospacing="0"/>
        <w:ind w:firstLine="567"/>
        <w:jc w:val="both"/>
        <w:rPr>
          <w:color w:val="000000" w:themeColor="text1"/>
          <w:sz w:val="26"/>
          <w:szCs w:val="26"/>
          <w:lang w:val="uk-UA"/>
        </w:rPr>
      </w:pPr>
      <w:r w:rsidRPr="00BF722A">
        <w:rPr>
          <w:color w:val="000000" w:themeColor="text1"/>
          <w:sz w:val="26"/>
          <w:szCs w:val="26"/>
          <w:lang w:val="uk-UA"/>
        </w:rPr>
        <w:t>У даному випадку мета Проекту полягає у підтримці місцевих систем охорони здоров’я для реагування на критичні потреби та відновлення базових медичних послуг, щоб знизити рівень захворюваності і смертності, спричинені війною та нерегулярним доступом до медичної допомоги. Очікується, що в результаті реалізованих заходів зросте рівень використання цільових послуг незахищеними верствами населення, ВПО та громадянами на звільнених територіях.</w:t>
      </w:r>
    </w:p>
    <w:p w:rsidR="00BF722A" w:rsidRPr="005C0A28" w:rsidRDefault="00BF722A" w:rsidP="00BF722A">
      <w:pPr>
        <w:pStyle w:val="a5"/>
        <w:shd w:val="clear" w:color="auto" w:fill="FFFFFF"/>
        <w:spacing w:before="0" w:beforeAutospacing="0" w:after="0" w:afterAutospacing="0"/>
        <w:ind w:firstLine="567"/>
        <w:jc w:val="both"/>
        <w:rPr>
          <w:color w:val="000000" w:themeColor="text1"/>
          <w:sz w:val="26"/>
          <w:szCs w:val="26"/>
        </w:rPr>
      </w:pPr>
      <w:r w:rsidRPr="00BF722A">
        <w:rPr>
          <w:rStyle w:val="a3"/>
          <w:color w:val="000000" w:themeColor="text1"/>
          <w:sz w:val="26"/>
          <w:szCs w:val="26"/>
          <w:lang w:val="uk-UA"/>
        </w:rPr>
        <w:t>Проект USAID </w:t>
      </w:r>
      <w:r w:rsidR="005C0A28" w:rsidRPr="005C0A28">
        <w:rPr>
          <w:rStyle w:val="a3"/>
          <w:color w:val="000000" w:themeColor="text1"/>
          <w:sz w:val="26"/>
          <w:szCs w:val="26"/>
        </w:rPr>
        <w:t>“</w:t>
      </w:r>
      <w:r w:rsidRPr="00BF722A">
        <w:rPr>
          <w:rStyle w:val="a3"/>
          <w:color w:val="000000" w:themeColor="text1"/>
          <w:sz w:val="26"/>
          <w:szCs w:val="26"/>
          <w:lang w:val="uk-UA"/>
        </w:rPr>
        <w:t>Підтримка </w:t>
      </w:r>
      <w:r w:rsidR="005C0A28">
        <w:rPr>
          <w:rStyle w:val="a3"/>
          <w:color w:val="000000" w:themeColor="text1"/>
          <w:sz w:val="26"/>
          <w:szCs w:val="26"/>
          <w:lang w:val="uk-UA"/>
        </w:rPr>
        <w:t>реформи охорони здоров’я</w:t>
      </w:r>
      <w:r w:rsidR="005C0A28" w:rsidRPr="005C0A28">
        <w:rPr>
          <w:rStyle w:val="a3"/>
          <w:color w:val="000000" w:themeColor="text1"/>
          <w:sz w:val="26"/>
          <w:szCs w:val="26"/>
        </w:rPr>
        <w:t>”</w:t>
      </w:r>
    </w:p>
    <w:p w:rsidR="00BF722A" w:rsidRPr="00BF722A" w:rsidRDefault="00BF722A" w:rsidP="00BF722A">
      <w:pPr>
        <w:pStyle w:val="a5"/>
        <w:shd w:val="clear" w:color="auto" w:fill="FFFFFF"/>
        <w:spacing w:before="0" w:beforeAutospacing="0" w:after="0" w:afterAutospacing="0"/>
        <w:ind w:firstLine="567"/>
        <w:jc w:val="both"/>
        <w:rPr>
          <w:color w:val="000000" w:themeColor="text1"/>
          <w:sz w:val="26"/>
          <w:szCs w:val="26"/>
          <w:lang w:val="uk-UA"/>
        </w:rPr>
      </w:pPr>
      <w:r w:rsidRPr="00BF722A">
        <w:rPr>
          <w:color w:val="000000" w:themeColor="text1"/>
          <w:sz w:val="26"/>
          <w:szCs w:val="26"/>
          <w:lang w:val="uk-UA"/>
        </w:rPr>
        <w:t>Діяльність Проекту зосереджена на підтримці прозорої, підзвітної та ефективної системи охорони здоров’я, здатної задовольняти потреби народу України. Однак неспровокована військова агресія Росії призвела до того, що Проект розширив свою діяльність, додавши заходи зі стабілізації та відновлення системи охорони здоров’я. Під час війни та відновлення України Проект та його грантова програма сприяє відновленню критично важливих послуг і доступу пацієнтів до системи охорони здоров’я для того, щоб зменшити захворюваність і смертність від пов’язаних з війною збоїв у системі охорони здоров’я України. Малі гранти Проекту доповнюють медичну гуманітарну допомогу, спрямовану на задоволення життєво важливих медичних потреб, підтримуючи спроможність української системи охорони здоров’я функціонувати та відновлювати та/або забезпечувати доступ до основних медичних послуг – важливий крок для того, щоб місцеві системи охорони здоров’я вистояли після закінчення гуманітарної допомоги. Підтримка Проекту також дозволить місцевим системам охорони здоров’я задовольнити потреби ВПО та інших незахищених верст населення, які можуть не отримати гуманітарну медичну допомогу і ризикують бути відрізаними від життєво необхідних медичних послуг.</w:t>
      </w:r>
    </w:p>
    <w:p w:rsidR="00BF722A" w:rsidRPr="00BF722A" w:rsidRDefault="00BF722A" w:rsidP="00BF722A">
      <w:pPr>
        <w:pStyle w:val="a5"/>
        <w:shd w:val="clear" w:color="auto" w:fill="FFFFFF"/>
        <w:spacing w:before="0" w:beforeAutospacing="0" w:after="0" w:afterAutospacing="0"/>
        <w:ind w:firstLine="567"/>
        <w:jc w:val="both"/>
        <w:rPr>
          <w:color w:val="000000" w:themeColor="text1"/>
          <w:sz w:val="26"/>
          <w:szCs w:val="26"/>
          <w:lang w:val="uk-UA"/>
        </w:rPr>
      </w:pPr>
      <w:r w:rsidRPr="00BF722A">
        <w:rPr>
          <w:color w:val="000000" w:themeColor="text1"/>
          <w:sz w:val="26"/>
          <w:szCs w:val="26"/>
          <w:lang w:val="uk-UA"/>
        </w:rPr>
        <w:t>ВГП узгоджується з Національним планом комплексного відновлення України, у розробці як</w:t>
      </w:r>
      <w:r>
        <w:rPr>
          <w:color w:val="000000" w:themeColor="text1"/>
          <w:sz w:val="26"/>
          <w:szCs w:val="26"/>
          <w:lang w:val="uk-UA"/>
        </w:rPr>
        <w:t xml:space="preserve">ого взяв участь Проект (розділ </w:t>
      </w:r>
      <w:r w:rsidRPr="00BF722A">
        <w:rPr>
          <w:color w:val="000000" w:themeColor="text1"/>
          <w:sz w:val="26"/>
          <w:szCs w:val="26"/>
        </w:rPr>
        <w:t>“</w:t>
      </w:r>
      <w:r>
        <w:rPr>
          <w:color w:val="000000" w:themeColor="text1"/>
          <w:sz w:val="26"/>
          <w:szCs w:val="26"/>
          <w:lang w:val="uk-UA"/>
        </w:rPr>
        <w:t>Охорона здоров’я</w:t>
      </w:r>
      <w:r w:rsidRPr="00BF722A">
        <w:rPr>
          <w:color w:val="000000" w:themeColor="text1"/>
          <w:sz w:val="26"/>
          <w:szCs w:val="26"/>
        </w:rPr>
        <w:t>”</w:t>
      </w:r>
      <w:r w:rsidRPr="00BF722A">
        <w:rPr>
          <w:color w:val="000000" w:themeColor="text1"/>
          <w:sz w:val="26"/>
          <w:szCs w:val="26"/>
          <w:lang w:val="uk-UA"/>
        </w:rPr>
        <w:t xml:space="preserve">). У тісних консультаціях з USAID компанія </w:t>
      </w:r>
      <w:r w:rsidRPr="00BF722A">
        <w:rPr>
          <w:color w:val="000000" w:themeColor="text1"/>
          <w:sz w:val="26"/>
          <w:szCs w:val="26"/>
          <w:lang w:val="uk-UA"/>
        </w:rPr>
        <w:t>“</w:t>
      </w:r>
      <w:r w:rsidRPr="00BF722A">
        <w:rPr>
          <w:color w:val="000000" w:themeColor="text1"/>
          <w:sz w:val="26"/>
          <w:szCs w:val="26"/>
          <w:lang w:val="uk-UA"/>
        </w:rPr>
        <w:t>Делойт</w:t>
      </w:r>
      <w:r w:rsidRPr="00BF722A">
        <w:rPr>
          <w:color w:val="000000" w:themeColor="text1"/>
          <w:sz w:val="26"/>
          <w:szCs w:val="26"/>
          <w:lang w:val="uk-UA"/>
        </w:rPr>
        <w:t>”</w:t>
      </w:r>
      <w:r w:rsidRPr="00BF722A">
        <w:rPr>
          <w:color w:val="000000" w:themeColor="text1"/>
          <w:sz w:val="26"/>
          <w:szCs w:val="26"/>
          <w:lang w:val="uk-UA"/>
        </w:rPr>
        <w:t xml:space="preserve"> продовжуватиме узгоджувати свою діяльність з діяльністю інших донорів і партнерів з метою підтримки основних завдань Плану відновлення системи охорони здоров’я України та сприяння відродженню та відновленню України. Ці заходи дозволять уряду України та місцевій владі/громадам відновити та підтримати безперервність базових медичних послуг, стабілізувати систему охорони здоров’я та підготуватися до повоєнного відновлення.</w:t>
      </w:r>
    </w:p>
    <w:p w:rsidR="00BF722A" w:rsidRPr="00BF722A" w:rsidRDefault="00BF722A" w:rsidP="00BF722A">
      <w:pPr>
        <w:pStyle w:val="a5"/>
        <w:shd w:val="clear" w:color="auto" w:fill="FFFFFF"/>
        <w:spacing w:before="0" w:beforeAutospacing="0" w:after="0" w:afterAutospacing="0"/>
        <w:ind w:firstLine="567"/>
        <w:jc w:val="both"/>
        <w:rPr>
          <w:color w:val="000000" w:themeColor="text1"/>
          <w:sz w:val="26"/>
          <w:szCs w:val="26"/>
          <w:lang w:val="uk-UA"/>
        </w:rPr>
      </w:pPr>
      <w:r w:rsidRPr="00BF722A">
        <w:rPr>
          <w:rStyle w:val="a3"/>
          <w:color w:val="000000" w:themeColor="text1"/>
          <w:sz w:val="26"/>
          <w:szCs w:val="26"/>
          <w:lang w:val="uk-UA"/>
        </w:rPr>
        <w:t>Критерії відповідності організацій</w:t>
      </w:r>
    </w:p>
    <w:p w:rsidR="00BF722A" w:rsidRPr="00BF722A" w:rsidRDefault="00BF722A" w:rsidP="00BF722A">
      <w:pPr>
        <w:pStyle w:val="a5"/>
        <w:shd w:val="clear" w:color="auto" w:fill="FFFFFF"/>
        <w:spacing w:before="0" w:beforeAutospacing="0" w:after="0" w:afterAutospacing="0"/>
        <w:ind w:firstLine="567"/>
        <w:jc w:val="both"/>
        <w:rPr>
          <w:color w:val="000000" w:themeColor="text1"/>
          <w:sz w:val="26"/>
          <w:szCs w:val="26"/>
          <w:lang w:val="uk-UA"/>
        </w:rPr>
      </w:pPr>
      <w:r w:rsidRPr="00BF722A">
        <w:rPr>
          <w:color w:val="000000" w:themeColor="text1"/>
          <w:sz w:val="26"/>
          <w:szCs w:val="26"/>
          <w:lang w:val="uk-UA"/>
        </w:rPr>
        <w:t>Планується грантова підтримка </w:t>
      </w:r>
      <w:r w:rsidRPr="00BF722A">
        <w:rPr>
          <w:rStyle w:val="ad"/>
          <w:b/>
          <w:bCs/>
          <w:i w:val="0"/>
          <w:color w:val="000000" w:themeColor="text1"/>
          <w:sz w:val="26"/>
          <w:szCs w:val="26"/>
          <w:lang w:val="uk-UA"/>
        </w:rPr>
        <w:t>представників громадянського суспільства </w:t>
      </w:r>
      <w:r w:rsidRPr="00BF722A">
        <w:rPr>
          <w:rStyle w:val="ad"/>
          <w:i w:val="0"/>
          <w:color w:val="000000" w:themeColor="text1"/>
          <w:sz w:val="26"/>
          <w:szCs w:val="26"/>
          <w:lang w:val="uk-UA"/>
        </w:rPr>
        <w:t>(у тому числі неурядових академічних установ, аналітичних центрів та/або професійних асоціацій)</w:t>
      </w:r>
      <w:r w:rsidRPr="00BF722A">
        <w:rPr>
          <w:rStyle w:val="ad"/>
          <w:b/>
          <w:bCs/>
          <w:i w:val="0"/>
          <w:color w:val="000000" w:themeColor="text1"/>
          <w:sz w:val="26"/>
          <w:szCs w:val="26"/>
          <w:lang w:val="uk-UA"/>
        </w:rPr>
        <w:t>, організацій пацієнтів та правозахисних груп, закладів охорони здоров’я (ЗОЗ) та організацій на рівні громади</w:t>
      </w:r>
      <w:r w:rsidRPr="00BF722A">
        <w:rPr>
          <w:color w:val="000000" w:themeColor="text1"/>
          <w:sz w:val="26"/>
          <w:szCs w:val="26"/>
          <w:lang w:val="uk-UA"/>
        </w:rPr>
        <w:t>, розташованих у цільових областях</w:t>
      </w:r>
      <w:r w:rsidR="005C0A28">
        <w:rPr>
          <w:color w:val="000000" w:themeColor="text1"/>
          <w:sz w:val="26"/>
          <w:szCs w:val="26"/>
          <w:lang w:val="uk-UA"/>
        </w:rPr>
        <w:t>.</w:t>
      </w:r>
    </w:p>
    <w:p w:rsidR="005C0A28" w:rsidRDefault="005C0A28" w:rsidP="00BF722A">
      <w:pPr>
        <w:pStyle w:val="a5"/>
        <w:shd w:val="clear" w:color="auto" w:fill="FFFFFF"/>
        <w:spacing w:before="0" w:beforeAutospacing="0" w:after="0" w:afterAutospacing="0"/>
        <w:ind w:firstLine="567"/>
        <w:jc w:val="both"/>
        <w:rPr>
          <w:rStyle w:val="a3"/>
          <w:b w:val="0"/>
          <w:iCs/>
          <w:color w:val="000000" w:themeColor="text1"/>
          <w:sz w:val="26"/>
          <w:szCs w:val="26"/>
          <w:lang w:val="uk-UA"/>
        </w:rPr>
      </w:pPr>
    </w:p>
    <w:p w:rsidR="00BF722A" w:rsidRPr="00BF722A" w:rsidRDefault="00BF722A" w:rsidP="00BF722A">
      <w:pPr>
        <w:pStyle w:val="a5"/>
        <w:shd w:val="clear" w:color="auto" w:fill="FFFFFF"/>
        <w:spacing w:before="0" w:beforeAutospacing="0" w:after="0" w:afterAutospacing="0"/>
        <w:ind w:firstLine="567"/>
        <w:jc w:val="both"/>
        <w:rPr>
          <w:color w:val="000000" w:themeColor="text1"/>
          <w:sz w:val="26"/>
          <w:szCs w:val="26"/>
          <w:lang w:val="uk-UA"/>
        </w:rPr>
      </w:pPr>
      <w:r w:rsidRPr="00BF722A">
        <w:rPr>
          <w:rStyle w:val="a3"/>
          <w:b w:val="0"/>
          <w:iCs/>
          <w:color w:val="000000" w:themeColor="text1"/>
          <w:sz w:val="26"/>
          <w:szCs w:val="26"/>
          <w:lang w:val="uk-UA"/>
        </w:rPr>
        <w:t>Повна інформація щодо умов конкурсу, критеріїв відповідності учасників, дозволених активностей, можливих форматів заявок та  термінів і критеріїв оцінки поданих заявок міститься у повному оголошенні про Відкриту Грантову Програму (ВГП/OGAP</w:t>
      </w:r>
      <w:r w:rsidR="005B26F5">
        <w:rPr>
          <w:rStyle w:val="a3"/>
          <w:b w:val="0"/>
          <w:iCs/>
          <w:color w:val="000000" w:themeColor="text1"/>
          <w:sz w:val="26"/>
          <w:szCs w:val="26"/>
          <w:lang w:val="uk-UA"/>
        </w:rPr>
        <w:t> </w:t>
      </w:r>
      <w:r w:rsidRPr="00BF722A">
        <w:rPr>
          <w:rStyle w:val="a3"/>
          <w:b w:val="0"/>
          <w:iCs/>
          <w:color w:val="000000" w:themeColor="text1"/>
          <w:sz w:val="26"/>
          <w:szCs w:val="26"/>
          <w:lang w:val="uk-UA"/>
        </w:rPr>
        <w:t>No.</w:t>
      </w:r>
      <w:r w:rsidR="005B26F5">
        <w:rPr>
          <w:rStyle w:val="a3"/>
          <w:b w:val="0"/>
          <w:iCs/>
          <w:color w:val="000000" w:themeColor="text1"/>
          <w:sz w:val="26"/>
          <w:szCs w:val="26"/>
          <w:lang w:val="uk-UA"/>
        </w:rPr>
        <w:t> </w:t>
      </w:r>
      <w:r w:rsidRPr="00BF722A">
        <w:rPr>
          <w:rStyle w:val="a3"/>
          <w:b w:val="0"/>
          <w:iCs/>
          <w:color w:val="000000" w:themeColor="text1"/>
          <w:sz w:val="26"/>
          <w:szCs w:val="26"/>
          <w:lang w:val="uk-UA"/>
        </w:rPr>
        <w:t>1)</w:t>
      </w:r>
      <w:r w:rsidRPr="00BF722A">
        <w:rPr>
          <w:b/>
          <w:color w:val="000000" w:themeColor="text1"/>
          <w:sz w:val="26"/>
          <w:szCs w:val="26"/>
          <w:lang w:val="uk-UA"/>
        </w:rPr>
        <w:t>:</w:t>
      </w:r>
      <w:r w:rsidRPr="00BF722A">
        <w:rPr>
          <w:color w:val="000000" w:themeColor="text1"/>
          <w:sz w:val="26"/>
          <w:szCs w:val="26"/>
          <w:lang w:val="uk-UA"/>
        </w:rPr>
        <w:t> </w:t>
      </w:r>
      <w:hyperlink r:id="rId8" w:history="1">
        <w:r w:rsidRPr="005C0A28">
          <w:rPr>
            <w:rStyle w:val="a4"/>
            <w:bCs/>
            <w:spacing w:val="-2"/>
            <w:sz w:val="26"/>
            <w:szCs w:val="26"/>
            <w:lang w:val="uk-UA"/>
          </w:rPr>
          <w:t>OGAP Restoration_HRS_3.23.2023_approvedeng</w:t>
        </w:r>
      </w:hyperlink>
      <w:r w:rsidRPr="00BF722A">
        <w:rPr>
          <w:color w:val="000000" w:themeColor="text1"/>
          <w:sz w:val="26"/>
          <w:szCs w:val="26"/>
          <w:lang w:val="uk-UA"/>
        </w:rPr>
        <w:t> та українською: </w:t>
      </w:r>
      <w:hyperlink r:id="rId9" w:history="1">
        <w:r w:rsidRPr="00BF722A">
          <w:rPr>
            <w:rStyle w:val="a4"/>
            <w:color w:val="000000" w:themeColor="text1"/>
            <w:sz w:val="26"/>
            <w:szCs w:val="26"/>
            <w:lang w:val="uk-UA"/>
          </w:rPr>
          <w:t>O</w:t>
        </w:r>
        <w:r w:rsidRPr="005C0A28">
          <w:rPr>
            <w:rStyle w:val="a4"/>
            <w:bCs/>
            <w:spacing w:val="-2"/>
            <w:sz w:val="26"/>
            <w:szCs w:val="26"/>
            <w:lang w:val="uk-UA"/>
          </w:rPr>
          <w:t>GAP Restoration_HRS_3.23.2023_approvedukr</w:t>
        </w:r>
      </w:hyperlink>
      <w:r w:rsidRPr="00BF722A">
        <w:rPr>
          <w:color w:val="000000" w:themeColor="text1"/>
          <w:sz w:val="26"/>
          <w:szCs w:val="26"/>
          <w:lang w:val="uk-UA"/>
        </w:rPr>
        <w:t>).</w:t>
      </w:r>
    </w:p>
    <w:p w:rsidR="00BF722A" w:rsidRPr="00BF722A" w:rsidRDefault="00BF722A" w:rsidP="00BF722A">
      <w:pPr>
        <w:pStyle w:val="a5"/>
        <w:shd w:val="clear" w:color="auto" w:fill="FFFFFF"/>
        <w:spacing w:before="0" w:beforeAutospacing="0" w:after="0" w:afterAutospacing="0"/>
        <w:ind w:firstLine="567"/>
        <w:jc w:val="both"/>
        <w:rPr>
          <w:color w:val="000000" w:themeColor="text1"/>
          <w:sz w:val="26"/>
          <w:szCs w:val="26"/>
          <w:lang w:val="uk-UA"/>
        </w:rPr>
      </w:pPr>
      <w:r w:rsidRPr="00BF722A">
        <w:rPr>
          <w:rStyle w:val="a3"/>
          <w:color w:val="000000" w:themeColor="text1"/>
          <w:sz w:val="26"/>
          <w:szCs w:val="26"/>
          <w:lang w:val="uk-UA"/>
        </w:rPr>
        <w:t>Процес розгляду заявок</w:t>
      </w:r>
    </w:p>
    <w:p w:rsidR="00BF722A" w:rsidRPr="00BF722A" w:rsidRDefault="00BF722A" w:rsidP="00BF722A">
      <w:pPr>
        <w:pStyle w:val="a5"/>
        <w:shd w:val="clear" w:color="auto" w:fill="FFFFFF"/>
        <w:spacing w:before="0" w:beforeAutospacing="0" w:after="0" w:afterAutospacing="0"/>
        <w:ind w:firstLine="567"/>
        <w:jc w:val="both"/>
        <w:rPr>
          <w:color w:val="000000" w:themeColor="text1"/>
          <w:sz w:val="26"/>
          <w:szCs w:val="26"/>
          <w:lang w:val="uk-UA"/>
        </w:rPr>
      </w:pPr>
      <w:r w:rsidRPr="00BF722A">
        <w:rPr>
          <w:color w:val="000000" w:themeColor="text1"/>
          <w:sz w:val="26"/>
          <w:szCs w:val="26"/>
          <w:lang w:val="uk-UA"/>
        </w:rPr>
        <w:t>Грантові концепції/заявки приймаються постійно з </w:t>
      </w:r>
      <w:r w:rsidR="00C75092">
        <w:rPr>
          <w:color w:val="000000" w:themeColor="text1"/>
          <w:sz w:val="26"/>
          <w:szCs w:val="26"/>
          <w:lang w:val="uk-UA"/>
        </w:rPr>
        <w:t xml:space="preserve"> </w:t>
      </w:r>
      <w:bookmarkStart w:id="0" w:name="_GoBack"/>
      <w:bookmarkEnd w:id="0"/>
      <w:r w:rsidRPr="00BF722A">
        <w:rPr>
          <w:rStyle w:val="a3"/>
          <w:color w:val="000000" w:themeColor="text1"/>
          <w:sz w:val="26"/>
          <w:szCs w:val="26"/>
          <w:lang w:val="uk-UA"/>
        </w:rPr>
        <w:t xml:space="preserve">24 березня 2023 р. </w:t>
      </w:r>
      <w:r w:rsidRPr="00BF722A">
        <w:rPr>
          <w:rStyle w:val="a3"/>
          <w:color w:val="000000" w:themeColor="text1"/>
          <w:sz w:val="26"/>
          <w:szCs w:val="26"/>
          <w:lang w:val="uk-UA"/>
        </w:rPr>
        <w:br/>
      </w:r>
      <w:r w:rsidRPr="00BF722A">
        <w:rPr>
          <w:rStyle w:val="a3"/>
          <w:color w:val="000000" w:themeColor="text1"/>
          <w:sz w:val="26"/>
          <w:szCs w:val="26"/>
          <w:lang w:val="uk-UA"/>
        </w:rPr>
        <w:t>до 30 вересня 2024 р.</w:t>
      </w:r>
      <w:r w:rsidRPr="00BF722A">
        <w:rPr>
          <w:color w:val="000000" w:themeColor="text1"/>
          <w:sz w:val="26"/>
          <w:szCs w:val="26"/>
          <w:lang w:val="uk-UA"/>
        </w:rPr>
        <w:t> Конкурсна комісія збиратиметься раз на два тижні або частіше, якщо необхідно, щоб розглянути подані концепції. Концепції/заявки можна подавати українською.</w:t>
      </w:r>
    </w:p>
    <w:p w:rsidR="00BF722A" w:rsidRPr="00BF722A" w:rsidRDefault="005C0A28" w:rsidP="00BF722A">
      <w:pPr>
        <w:pStyle w:val="a5"/>
        <w:shd w:val="clear" w:color="auto" w:fill="FFFFFF"/>
        <w:spacing w:before="0" w:beforeAutospacing="0" w:after="0" w:afterAutospacing="0"/>
        <w:ind w:firstLine="567"/>
        <w:jc w:val="both"/>
        <w:rPr>
          <w:color w:val="000000" w:themeColor="text1"/>
          <w:sz w:val="26"/>
          <w:szCs w:val="26"/>
          <w:lang w:val="uk-UA"/>
        </w:rPr>
      </w:pPr>
      <w:r w:rsidRPr="00BF722A">
        <w:rPr>
          <w:rStyle w:val="a3"/>
          <w:color w:val="000000" w:themeColor="text1"/>
          <w:sz w:val="26"/>
          <w:szCs w:val="26"/>
          <w:lang w:val="uk-UA"/>
        </w:rPr>
        <w:t>Процес подання заявки</w:t>
      </w:r>
    </w:p>
    <w:p w:rsidR="00BF722A" w:rsidRPr="00BF722A" w:rsidRDefault="00BF722A" w:rsidP="00BF722A">
      <w:pPr>
        <w:pStyle w:val="a5"/>
        <w:shd w:val="clear" w:color="auto" w:fill="FFFFFF"/>
        <w:spacing w:before="0" w:beforeAutospacing="0" w:after="0" w:afterAutospacing="0"/>
        <w:ind w:firstLine="567"/>
        <w:jc w:val="both"/>
        <w:rPr>
          <w:b/>
          <w:color w:val="000000" w:themeColor="text1"/>
          <w:sz w:val="26"/>
          <w:szCs w:val="26"/>
          <w:lang w:val="uk-UA"/>
        </w:rPr>
      </w:pPr>
      <w:r w:rsidRPr="00BF722A">
        <w:rPr>
          <w:color w:val="000000" w:themeColor="text1"/>
          <w:sz w:val="26"/>
          <w:szCs w:val="26"/>
          <w:lang w:val="uk-UA"/>
        </w:rPr>
        <w:t>Грантові концепції та заявки можна подати онлайн через грантовий портал (</w:t>
      </w:r>
      <w:hyperlink r:id="rId10" w:tgtFrame="_blank" w:history="1">
        <w:r w:rsidRPr="00BF722A">
          <w:rPr>
            <w:rStyle w:val="a4"/>
            <w:bCs/>
            <w:spacing w:val="-2"/>
            <w:sz w:val="26"/>
            <w:szCs w:val="26"/>
            <w:lang w:val="uk-UA"/>
          </w:rPr>
          <w:t>https://dgrants.fluxx.io</w:t>
        </w:r>
      </w:hyperlink>
      <w:r w:rsidRPr="00BF722A">
        <w:rPr>
          <w:color w:val="000000" w:themeColor="text1"/>
          <w:sz w:val="26"/>
          <w:szCs w:val="26"/>
          <w:lang w:val="uk-UA"/>
        </w:rPr>
        <w:t>). Якщо Заявник не може отримати доступ до порталу, електронний примірник форми концепції гранту також можна запросити за адресою </w:t>
      </w:r>
      <w:hyperlink r:id="rId11" w:history="1">
        <w:r w:rsidRPr="00BF722A">
          <w:rPr>
            <w:rStyle w:val="a4"/>
            <w:bCs/>
            <w:spacing w:val="-2"/>
            <w:sz w:val="26"/>
            <w:szCs w:val="26"/>
            <w:lang w:val="uk-UA"/>
          </w:rPr>
          <w:t>grant@hrs.net.ua</w:t>
        </w:r>
      </w:hyperlink>
      <w:r w:rsidRPr="00BF722A">
        <w:rPr>
          <w:color w:val="000000" w:themeColor="text1"/>
          <w:sz w:val="26"/>
          <w:szCs w:val="26"/>
          <w:lang w:val="uk-UA"/>
        </w:rPr>
        <w:t xml:space="preserve">. </w:t>
      </w:r>
      <w:r w:rsidRPr="00BF722A">
        <w:rPr>
          <w:b/>
          <w:color w:val="000000" w:themeColor="text1"/>
          <w:sz w:val="26"/>
          <w:szCs w:val="26"/>
          <w:lang w:val="uk-UA"/>
        </w:rPr>
        <w:t>Лише концепції, які відповідатимуть мінімальним умовам, зможуть стати основою повних грантових заявок.</w:t>
      </w:r>
    </w:p>
    <w:p w:rsidR="00BF722A" w:rsidRPr="00BF722A" w:rsidRDefault="00BF722A" w:rsidP="00BF722A">
      <w:pPr>
        <w:pStyle w:val="a5"/>
        <w:shd w:val="clear" w:color="auto" w:fill="FFFFFF"/>
        <w:spacing w:before="0" w:beforeAutospacing="0" w:after="0" w:afterAutospacing="0"/>
        <w:ind w:firstLine="567"/>
        <w:jc w:val="both"/>
        <w:rPr>
          <w:color w:val="000000" w:themeColor="text1"/>
          <w:sz w:val="26"/>
          <w:szCs w:val="26"/>
          <w:lang w:val="uk-UA"/>
        </w:rPr>
      </w:pPr>
      <w:r w:rsidRPr="00BF722A">
        <w:rPr>
          <w:color w:val="000000" w:themeColor="text1"/>
          <w:sz w:val="26"/>
          <w:szCs w:val="26"/>
          <w:lang w:val="uk-UA"/>
        </w:rPr>
        <w:t>Будь-які запитання щодо ВГП або її змісту бажано надсилати на адресу </w:t>
      </w:r>
      <w:hyperlink r:id="rId12" w:history="1">
        <w:r w:rsidRPr="00BF722A">
          <w:rPr>
            <w:rStyle w:val="a4"/>
            <w:bCs/>
            <w:spacing w:val="-2"/>
            <w:sz w:val="26"/>
            <w:szCs w:val="26"/>
            <w:lang w:val="uk-UA"/>
          </w:rPr>
          <w:t>grant@hrs.net.ua</w:t>
        </w:r>
      </w:hyperlink>
      <w:r w:rsidRPr="00BF722A">
        <w:rPr>
          <w:color w:val="000000" w:themeColor="text1"/>
          <w:sz w:val="26"/>
          <w:szCs w:val="26"/>
          <w:lang w:val="uk-UA"/>
        </w:rPr>
        <w:t>.</w:t>
      </w:r>
    </w:p>
    <w:p w:rsidR="00BF722A" w:rsidRDefault="00AA3B96" w:rsidP="00BF722A">
      <w:pPr>
        <w:pStyle w:val="a5"/>
        <w:spacing w:before="0" w:beforeAutospacing="0" w:after="0" w:afterAutospacing="0"/>
        <w:ind w:firstLine="567"/>
        <w:jc w:val="both"/>
        <w:rPr>
          <w:b/>
          <w:bCs/>
          <w:color w:val="000000" w:themeColor="text1"/>
          <w:spacing w:val="-2"/>
          <w:sz w:val="26"/>
          <w:szCs w:val="26"/>
          <w:lang w:val="en-US"/>
        </w:rPr>
      </w:pPr>
      <w:r w:rsidRPr="00BF722A">
        <w:rPr>
          <w:b/>
          <w:bCs/>
          <w:color w:val="000000" w:themeColor="text1"/>
          <w:spacing w:val="-2"/>
          <w:sz w:val="26"/>
          <w:szCs w:val="26"/>
          <w:lang w:val="uk-UA"/>
        </w:rPr>
        <w:t>ІнфоДжерела:</w:t>
      </w:r>
      <w:r w:rsidR="00BF722A" w:rsidRPr="00BF722A">
        <w:rPr>
          <w:b/>
          <w:bCs/>
          <w:color w:val="000000" w:themeColor="text1"/>
          <w:spacing w:val="-2"/>
          <w:sz w:val="26"/>
          <w:szCs w:val="26"/>
          <w:lang w:val="uk-UA"/>
        </w:rPr>
        <w:t xml:space="preserve"> </w:t>
      </w:r>
      <w:hyperlink r:id="rId13" w:history="1">
        <w:r w:rsidR="00BF722A" w:rsidRPr="00BF722A">
          <w:rPr>
            <w:rStyle w:val="a4"/>
            <w:bCs/>
            <w:spacing w:val="-2"/>
            <w:sz w:val="26"/>
            <w:szCs w:val="26"/>
            <w:lang w:val="uk-UA"/>
          </w:rPr>
          <w:t>https://www.prostir.ua/?grants=vidkryta-hrantova-prohrama-dlya-predstavnykiv-hromadyanskoho-suspilstva-orhanizatsij-patsijentiv-ta-pravozahysnyh-hrup-zakladiv-ohorony-zdorovya-zoz-ta-orhanizatsij-na-rivni-hromady</w:t>
        </w:r>
      </w:hyperlink>
      <w:r w:rsidR="00BF722A">
        <w:rPr>
          <w:b/>
          <w:bCs/>
          <w:color w:val="000000" w:themeColor="text1"/>
          <w:spacing w:val="-2"/>
          <w:sz w:val="26"/>
          <w:szCs w:val="26"/>
          <w:lang w:val="en-US"/>
        </w:rPr>
        <w:t>,</w:t>
      </w:r>
    </w:p>
    <w:p w:rsidR="001E778C" w:rsidRPr="00BF722A" w:rsidRDefault="00BF722A" w:rsidP="00BF722A">
      <w:pPr>
        <w:pStyle w:val="a5"/>
        <w:spacing w:before="0" w:beforeAutospacing="0" w:after="0" w:afterAutospacing="0"/>
        <w:ind w:firstLine="567"/>
        <w:jc w:val="both"/>
        <w:rPr>
          <w:rStyle w:val="a4"/>
          <w:lang w:val="en-US"/>
        </w:rPr>
      </w:pPr>
      <w:hyperlink r:id="rId14" w:history="1">
        <w:r w:rsidRPr="00BF722A">
          <w:rPr>
            <w:rStyle w:val="a4"/>
            <w:bCs/>
            <w:spacing w:val="-2"/>
            <w:sz w:val="26"/>
            <w:szCs w:val="26"/>
            <w:lang w:val="uk-UA"/>
          </w:rPr>
          <w:t>https://gurt.org.ua/news/grants/88578/</w:t>
        </w:r>
      </w:hyperlink>
      <w:r w:rsidRPr="00BF722A">
        <w:rPr>
          <w:rStyle w:val="a4"/>
          <w:lang w:val="uk-UA"/>
        </w:rPr>
        <w:t xml:space="preserve"> </w:t>
      </w:r>
      <w:r w:rsidR="00636481" w:rsidRPr="00BF722A">
        <w:rPr>
          <w:rStyle w:val="a4"/>
          <w:lang w:val="en-US"/>
        </w:rPr>
        <w:t xml:space="preserve"> </w:t>
      </w:r>
      <w:r w:rsidR="00F3295D" w:rsidRPr="00BF722A">
        <w:rPr>
          <w:rStyle w:val="a4"/>
          <w:lang w:val="en-US"/>
        </w:rPr>
        <w:t xml:space="preserve">  </w:t>
      </w:r>
      <w:r w:rsidR="000E4765" w:rsidRPr="00BF722A">
        <w:rPr>
          <w:rStyle w:val="a4"/>
          <w:lang w:val="en-US"/>
        </w:rPr>
        <w:t xml:space="preserve"> </w:t>
      </w:r>
      <w:r w:rsidR="00636481" w:rsidRPr="00BF722A">
        <w:rPr>
          <w:rStyle w:val="a4"/>
          <w:lang w:val="en-US"/>
        </w:rPr>
        <w:t xml:space="preserve">  </w:t>
      </w:r>
    </w:p>
    <w:sectPr w:rsidR="001E778C" w:rsidRPr="00BF722A" w:rsidSect="00B2064A">
      <w:headerReference w:type="default" r:id="rId15"/>
      <w:pgSz w:w="11906" w:h="16838"/>
      <w:pgMar w:top="709" w:right="566"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2E4" w:rsidRDefault="009C62E4" w:rsidP="00194927">
      <w:pPr>
        <w:spacing w:after="0" w:line="240" w:lineRule="auto"/>
      </w:pPr>
      <w:r>
        <w:separator/>
      </w:r>
    </w:p>
  </w:endnote>
  <w:endnote w:type="continuationSeparator" w:id="0">
    <w:p w:rsidR="009C62E4" w:rsidRDefault="009C62E4" w:rsidP="00194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2E4" w:rsidRDefault="009C62E4" w:rsidP="00194927">
      <w:pPr>
        <w:spacing w:after="0" w:line="240" w:lineRule="auto"/>
      </w:pPr>
      <w:r>
        <w:separator/>
      </w:r>
    </w:p>
  </w:footnote>
  <w:footnote w:type="continuationSeparator" w:id="0">
    <w:p w:rsidR="009C62E4" w:rsidRDefault="009C62E4" w:rsidP="00194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485978"/>
      <w:docPartObj>
        <w:docPartGallery w:val="Page Numbers (Top of Page)"/>
        <w:docPartUnique/>
      </w:docPartObj>
    </w:sdtPr>
    <w:sdtEndPr/>
    <w:sdtContent>
      <w:p w:rsidR="00D07874" w:rsidRDefault="00D07874">
        <w:pPr>
          <w:pStyle w:val="a6"/>
          <w:jc w:val="center"/>
        </w:pPr>
        <w:r>
          <w:fldChar w:fldCharType="begin"/>
        </w:r>
        <w:r>
          <w:instrText>PAGE   \* MERGEFORMAT</w:instrText>
        </w:r>
        <w:r>
          <w:fldChar w:fldCharType="separate"/>
        </w:r>
        <w:r w:rsidR="00C75092">
          <w:rPr>
            <w:noProof/>
          </w:rPr>
          <w:t>3</w:t>
        </w:r>
        <w:r>
          <w:fldChar w:fldCharType="end"/>
        </w:r>
      </w:p>
    </w:sdtContent>
  </w:sdt>
  <w:p w:rsidR="00D07874" w:rsidRDefault="00D0787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8D7"/>
    <w:multiLevelType w:val="multilevel"/>
    <w:tmpl w:val="9332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551A9"/>
    <w:multiLevelType w:val="multilevel"/>
    <w:tmpl w:val="0812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1E27FE"/>
    <w:multiLevelType w:val="multilevel"/>
    <w:tmpl w:val="FAB4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1B0CD8"/>
    <w:multiLevelType w:val="multilevel"/>
    <w:tmpl w:val="CA52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304297"/>
    <w:multiLevelType w:val="multilevel"/>
    <w:tmpl w:val="96FC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5836E5"/>
    <w:multiLevelType w:val="multilevel"/>
    <w:tmpl w:val="3BF0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A54993"/>
    <w:multiLevelType w:val="multilevel"/>
    <w:tmpl w:val="A0CC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2A3E22"/>
    <w:multiLevelType w:val="multilevel"/>
    <w:tmpl w:val="A6F8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CF5425"/>
    <w:multiLevelType w:val="multilevel"/>
    <w:tmpl w:val="A146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D6832EE"/>
    <w:multiLevelType w:val="multilevel"/>
    <w:tmpl w:val="FD9C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2E3829"/>
    <w:multiLevelType w:val="multilevel"/>
    <w:tmpl w:val="6D18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99E3285"/>
    <w:multiLevelType w:val="multilevel"/>
    <w:tmpl w:val="C65A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9728E6"/>
    <w:multiLevelType w:val="multilevel"/>
    <w:tmpl w:val="5F0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3B2271"/>
    <w:multiLevelType w:val="multilevel"/>
    <w:tmpl w:val="F3AE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B50C8E"/>
    <w:multiLevelType w:val="multilevel"/>
    <w:tmpl w:val="A82A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C660BE"/>
    <w:multiLevelType w:val="multilevel"/>
    <w:tmpl w:val="6D3E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7"/>
  </w:num>
  <w:num w:numId="4">
    <w:abstractNumId w:val="11"/>
  </w:num>
  <w:num w:numId="5">
    <w:abstractNumId w:val="15"/>
  </w:num>
  <w:num w:numId="6">
    <w:abstractNumId w:val="0"/>
  </w:num>
  <w:num w:numId="7">
    <w:abstractNumId w:val="2"/>
  </w:num>
  <w:num w:numId="8">
    <w:abstractNumId w:val="13"/>
  </w:num>
  <w:num w:numId="9">
    <w:abstractNumId w:val="14"/>
  </w:num>
  <w:num w:numId="10">
    <w:abstractNumId w:val="3"/>
  </w:num>
  <w:num w:numId="11">
    <w:abstractNumId w:val="10"/>
  </w:num>
  <w:num w:numId="12">
    <w:abstractNumId w:val="8"/>
  </w:num>
  <w:num w:numId="13">
    <w:abstractNumId w:val="5"/>
  </w:num>
  <w:num w:numId="14">
    <w:abstractNumId w:val="1"/>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3"/>
    <w:rsid w:val="000E4765"/>
    <w:rsid w:val="000F71D4"/>
    <w:rsid w:val="001773F8"/>
    <w:rsid w:val="001801B9"/>
    <w:rsid w:val="00194927"/>
    <w:rsid w:val="001B2636"/>
    <w:rsid w:val="001D175B"/>
    <w:rsid w:val="001E7300"/>
    <w:rsid w:val="001E778C"/>
    <w:rsid w:val="002A1253"/>
    <w:rsid w:val="002F7097"/>
    <w:rsid w:val="003101F9"/>
    <w:rsid w:val="003532DC"/>
    <w:rsid w:val="0036144A"/>
    <w:rsid w:val="003D5949"/>
    <w:rsid w:val="003E73D4"/>
    <w:rsid w:val="00432C80"/>
    <w:rsid w:val="004716C2"/>
    <w:rsid w:val="00597A76"/>
    <w:rsid w:val="005B26F5"/>
    <w:rsid w:val="005C0A28"/>
    <w:rsid w:val="005E0DAB"/>
    <w:rsid w:val="00635094"/>
    <w:rsid w:val="00636481"/>
    <w:rsid w:val="00704038"/>
    <w:rsid w:val="00834E03"/>
    <w:rsid w:val="00880813"/>
    <w:rsid w:val="00881A60"/>
    <w:rsid w:val="008966F0"/>
    <w:rsid w:val="008E46DF"/>
    <w:rsid w:val="009C62E4"/>
    <w:rsid w:val="009D2F13"/>
    <w:rsid w:val="00A61103"/>
    <w:rsid w:val="00AA3B96"/>
    <w:rsid w:val="00B2064A"/>
    <w:rsid w:val="00B30821"/>
    <w:rsid w:val="00B901FB"/>
    <w:rsid w:val="00BF722A"/>
    <w:rsid w:val="00C75092"/>
    <w:rsid w:val="00CE188C"/>
    <w:rsid w:val="00D07874"/>
    <w:rsid w:val="00E07BC0"/>
    <w:rsid w:val="00EF312D"/>
    <w:rsid w:val="00F3295D"/>
    <w:rsid w:val="00F90885"/>
    <w:rsid w:val="00FE4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808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A12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80813"/>
    <w:rPr>
      <w:rFonts w:asciiTheme="majorHAnsi" w:eastAsiaTheme="majorEastAsia" w:hAnsiTheme="majorHAnsi" w:cstheme="majorBidi"/>
      <w:b/>
      <w:bCs/>
      <w:color w:val="365F91" w:themeColor="accent1" w:themeShade="BF"/>
      <w:sz w:val="28"/>
      <w:szCs w:val="28"/>
    </w:rPr>
  </w:style>
  <w:style w:type="character" w:customStyle="1" w:styleId="xt0psk2">
    <w:name w:val="xt0psk2"/>
    <w:basedOn w:val="a0"/>
    <w:rsid w:val="00E07BC0"/>
  </w:style>
  <w:style w:type="paragraph" w:styleId="a6">
    <w:name w:val="header"/>
    <w:basedOn w:val="a"/>
    <w:link w:val="a7"/>
    <w:uiPriority w:val="99"/>
    <w:unhideWhenUsed/>
    <w:rsid w:val="0019492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4927"/>
  </w:style>
  <w:style w:type="paragraph" w:styleId="a8">
    <w:name w:val="footer"/>
    <w:basedOn w:val="a"/>
    <w:link w:val="a9"/>
    <w:uiPriority w:val="99"/>
    <w:unhideWhenUsed/>
    <w:rsid w:val="0019492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4927"/>
  </w:style>
  <w:style w:type="character" w:customStyle="1" w:styleId="20">
    <w:name w:val="Заголовок 2 Знак"/>
    <w:basedOn w:val="a0"/>
    <w:link w:val="2"/>
    <w:uiPriority w:val="9"/>
    <w:semiHidden/>
    <w:rsid w:val="002A1253"/>
    <w:rPr>
      <w:rFonts w:asciiTheme="majorHAnsi" w:eastAsiaTheme="majorEastAsia" w:hAnsiTheme="majorHAnsi" w:cstheme="majorBidi"/>
      <w:b/>
      <w:bCs/>
      <w:color w:val="4F81BD" w:themeColor="accent1"/>
      <w:sz w:val="26"/>
      <w:szCs w:val="26"/>
    </w:rPr>
  </w:style>
  <w:style w:type="paragraph" w:customStyle="1" w:styleId="entry-title">
    <w:name w:val="entry-title"/>
    <w:basedOn w:val="a"/>
    <w:rsid w:val="002A1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scope">
    <w:name w:val="style-scope"/>
    <w:basedOn w:val="a0"/>
    <w:rsid w:val="002A1253"/>
  </w:style>
  <w:style w:type="character" w:styleId="aa">
    <w:name w:val="FollowedHyperlink"/>
    <w:basedOn w:val="a0"/>
    <w:uiPriority w:val="99"/>
    <w:semiHidden/>
    <w:unhideWhenUsed/>
    <w:rsid w:val="002A1253"/>
    <w:rPr>
      <w:color w:val="800080" w:themeColor="followedHyperlink"/>
      <w:u w:val="single"/>
    </w:rPr>
  </w:style>
  <w:style w:type="paragraph" w:styleId="ab">
    <w:name w:val="Balloon Text"/>
    <w:basedOn w:val="a"/>
    <w:link w:val="ac"/>
    <w:uiPriority w:val="99"/>
    <w:semiHidden/>
    <w:unhideWhenUsed/>
    <w:rsid w:val="001B263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B2636"/>
    <w:rPr>
      <w:rFonts w:ascii="Tahoma" w:hAnsi="Tahoma" w:cs="Tahoma"/>
      <w:sz w:val="16"/>
      <w:szCs w:val="16"/>
    </w:rPr>
  </w:style>
  <w:style w:type="character" w:styleId="ad">
    <w:name w:val="Emphasis"/>
    <w:basedOn w:val="a0"/>
    <w:uiPriority w:val="20"/>
    <w:qFormat/>
    <w:rsid w:val="00F3295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808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A12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80813"/>
    <w:rPr>
      <w:rFonts w:asciiTheme="majorHAnsi" w:eastAsiaTheme="majorEastAsia" w:hAnsiTheme="majorHAnsi" w:cstheme="majorBidi"/>
      <w:b/>
      <w:bCs/>
      <w:color w:val="365F91" w:themeColor="accent1" w:themeShade="BF"/>
      <w:sz w:val="28"/>
      <w:szCs w:val="28"/>
    </w:rPr>
  </w:style>
  <w:style w:type="character" w:customStyle="1" w:styleId="xt0psk2">
    <w:name w:val="xt0psk2"/>
    <w:basedOn w:val="a0"/>
    <w:rsid w:val="00E07BC0"/>
  </w:style>
  <w:style w:type="paragraph" w:styleId="a6">
    <w:name w:val="header"/>
    <w:basedOn w:val="a"/>
    <w:link w:val="a7"/>
    <w:uiPriority w:val="99"/>
    <w:unhideWhenUsed/>
    <w:rsid w:val="0019492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4927"/>
  </w:style>
  <w:style w:type="paragraph" w:styleId="a8">
    <w:name w:val="footer"/>
    <w:basedOn w:val="a"/>
    <w:link w:val="a9"/>
    <w:uiPriority w:val="99"/>
    <w:unhideWhenUsed/>
    <w:rsid w:val="0019492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4927"/>
  </w:style>
  <w:style w:type="character" w:customStyle="1" w:styleId="20">
    <w:name w:val="Заголовок 2 Знак"/>
    <w:basedOn w:val="a0"/>
    <w:link w:val="2"/>
    <w:uiPriority w:val="9"/>
    <w:semiHidden/>
    <w:rsid w:val="002A1253"/>
    <w:rPr>
      <w:rFonts w:asciiTheme="majorHAnsi" w:eastAsiaTheme="majorEastAsia" w:hAnsiTheme="majorHAnsi" w:cstheme="majorBidi"/>
      <w:b/>
      <w:bCs/>
      <w:color w:val="4F81BD" w:themeColor="accent1"/>
      <w:sz w:val="26"/>
      <w:szCs w:val="26"/>
    </w:rPr>
  </w:style>
  <w:style w:type="paragraph" w:customStyle="1" w:styleId="entry-title">
    <w:name w:val="entry-title"/>
    <w:basedOn w:val="a"/>
    <w:rsid w:val="002A1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scope">
    <w:name w:val="style-scope"/>
    <w:basedOn w:val="a0"/>
    <w:rsid w:val="002A1253"/>
  </w:style>
  <w:style w:type="character" w:styleId="aa">
    <w:name w:val="FollowedHyperlink"/>
    <w:basedOn w:val="a0"/>
    <w:uiPriority w:val="99"/>
    <w:semiHidden/>
    <w:unhideWhenUsed/>
    <w:rsid w:val="002A1253"/>
    <w:rPr>
      <w:color w:val="800080" w:themeColor="followedHyperlink"/>
      <w:u w:val="single"/>
    </w:rPr>
  </w:style>
  <w:style w:type="paragraph" w:styleId="ab">
    <w:name w:val="Balloon Text"/>
    <w:basedOn w:val="a"/>
    <w:link w:val="ac"/>
    <w:uiPriority w:val="99"/>
    <w:semiHidden/>
    <w:unhideWhenUsed/>
    <w:rsid w:val="001B263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B2636"/>
    <w:rPr>
      <w:rFonts w:ascii="Tahoma" w:hAnsi="Tahoma" w:cs="Tahoma"/>
      <w:sz w:val="16"/>
      <w:szCs w:val="16"/>
    </w:rPr>
  </w:style>
  <w:style w:type="character" w:styleId="ad">
    <w:name w:val="Emphasis"/>
    <w:basedOn w:val="a0"/>
    <w:uiPriority w:val="20"/>
    <w:qFormat/>
    <w:rsid w:val="00F329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9962">
      <w:bodyDiv w:val="1"/>
      <w:marLeft w:val="0"/>
      <w:marRight w:val="0"/>
      <w:marTop w:val="0"/>
      <w:marBottom w:val="0"/>
      <w:divBdr>
        <w:top w:val="none" w:sz="0" w:space="0" w:color="auto"/>
        <w:left w:val="none" w:sz="0" w:space="0" w:color="auto"/>
        <w:bottom w:val="none" w:sz="0" w:space="0" w:color="auto"/>
        <w:right w:val="none" w:sz="0" w:space="0" w:color="auto"/>
      </w:divBdr>
    </w:div>
    <w:div w:id="256445339">
      <w:bodyDiv w:val="1"/>
      <w:marLeft w:val="0"/>
      <w:marRight w:val="0"/>
      <w:marTop w:val="0"/>
      <w:marBottom w:val="0"/>
      <w:divBdr>
        <w:top w:val="none" w:sz="0" w:space="0" w:color="auto"/>
        <w:left w:val="none" w:sz="0" w:space="0" w:color="auto"/>
        <w:bottom w:val="none" w:sz="0" w:space="0" w:color="auto"/>
        <w:right w:val="none" w:sz="0" w:space="0" w:color="auto"/>
      </w:divBdr>
    </w:div>
    <w:div w:id="286932817">
      <w:bodyDiv w:val="1"/>
      <w:marLeft w:val="0"/>
      <w:marRight w:val="0"/>
      <w:marTop w:val="0"/>
      <w:marBottom w:val="0"/>
      <w:divBdr>
        <w:top w:val="none" w:sz="0" w:space="0" w:color="auto"/>
        <w:left w:val="none" w:sz="0" w:space="0" w:color="auto"/>
        <w:bottom w:val="none" w:sz="0" w:space="0" w:color="auto"/>
        <w:right w:val="none" w:sz="0" w:space="0" w:color="auto"/>
      </w:divBdr>
      <w:divsChild>
        <w:div w:id="76370884">
          <w:marLeft w:val="0"/>
          <w:marRight w:val="0"/>
          <w:marTop w:val="0"/>
          <w:marBottom w:val="0"/>
          <w:divBdr>
            <w:top w:val="none" w:sz="0" w:space="0" w:color="auto"/>
            <w:left w:val="none" w:sz="0" w:space="0" w:color="auto"/>
            <w:bottom w:val="none" w:sz="0" w:space="0" w:color="auto"/>
            <w:right w:val="none" w:sz="0" w:space="0" w:color="auto"/>
          </w:divBdr>
        </w:div>
        <w:div w:id="840975001">
          <w:marLeft w:val="0"/>
          <w:marRight w:val="0"/>
          <w:marTop w:val="0"/>
          <w:marBottom w:val="0"/>
          <w:divBdr>
            <w:top w:val="none" w:sz="0" w:space="0" w:color="auto"/>
            <w:left w:val="none" w:sz="0" w:space="0" w:color="auto"/>
            <w:bottom w:val="none" w:sz="0" w:space="0" w:color="auto"/>
            <w:right w:val="none" w:sz="0" w:space="0" w:color="auto"/>
          </w:divBdr>
        </w:div>
        <w:div w:id="2117945091">
          <w:marLeft w:val="0"/>
          <w:marRight w:val="0"/>
          <w:marTop w:val="0"/>
          <w:marBottom w:val="0"/>
          <w:divBdr>
            <w:top w:val="none" w:sz="0" w:space="0" w:color="auto"/>
            <w:left w:val="none" w:sz="0" w:space="0" w:color="auto"/>
            <w:bottom w:val="none" w:sz="0" w:space="0" w:color="auto"/>
            <w:right w:val="none" w:sz="0" w:space="0" w:color="auto"/>
          </w:divBdr>
        </w:div>
        <w:div w:id="1268461422">
          <w:marLeft w:val="0"/>
          <w:marRight w:val="0"/>
          <w:marTop w:val="0"/>
          <w:marBottom w:val="0"/>
          <w:divBdr>
            <w:top w:val="none" w:sz="0" w:space="0" w:color="auto"/>
            <w:left w:val="none" w:sz="0" w:space="0" w:color="auto"/>
            <w:bottom w:val="none" w:sz="0" w:space="0" w:color="auto"/>
            <w:right w:val="none" w:sz="0" w:space="0" w:color="auto"/>
          </w:divBdr>
        </w:div>
        <w:div w:id="323171081">
          <w:marLeft w:val="0"/>
          <w:marRight w:val="0"/>
          <w:marTop w:val="0"/>
          <w:marBottom w:val="0"/>
          <w:divBdr>
            <w:top w:val="none" w:sz="0" w:space="0" w:color="auto"/>
            <w:left w:val="none" w:sz="0" w:space="0" w:color="auto"/>
            <w:bottom w:val="none" w:sz="0" w:space="0" w:color="auto"/>
            <w:right w:val="none" w:sz="0" w:space="0" w:color="auto"/>
          </w:divBdr>
        </w:div>
        <w:div w:id="2056925411">
          <w:marLeft w:val="0"/>
          <w:marRight w:val="0"/>
          <w:marTop w:val="0"/>
          <w:marBottom w:val="0"/>
          <w:divBdr>
            <w:top w:val="none" w:sz="0" w:space="0" w:color="auto"/>
            <w:left w:val="none" w:sz="0" w:space="0" w:color="auto"/>
            <w:bottom w:val="none" w:sz="0" w:space="0" w:color="auto"/>
            <w:right w:val="none" w:sz="0" w:space="0" w:color="auto"/>
          </w:divBdr>
        </w:div>
      </w:divsChild>
    </w:div>
    <w:div w:id="292178265">
      <w:bodyDiv w:val="1"/>
      <w:marLeft w:val="0"/>
      <w:marRight w:val="0"/>
      <w:marTop w:val="0"/>
      <w:marBottom w:val="0"/>
      <w:divBdr>
        <w:top w:val="none" w:sz="0" w:space="0" w:color="auto"/>
        <w:left w:val="none" w:sz="0" w:space="0" w:color="auto"/>
        <w:bottom w:val="none" w:sz="0" w:space="0" w:color="auto"/>
        <w:right w:val="none" w:sz="0" w:space="0" w:color="auto"/>
      </w:divBdr>
      <w:divsChild>
        <w:div w:id="782304313">
          <w:marLeft w:val="0"/>
          <w:marRight w:val="0"/>
          <w:marTop w:val="450"/>
          <w:marBottom w:val="0"/>
          <w:divBdr>
            <w:top w:val="none" w:sz="0" w:space="0" w:color="auto"/>
            <w:left w:val="none" w:sz="0" w:space="0" w:color="auto"/>
            <w:bottom w:val="none" w:sz="0" w:space="0" w:color="auto"/>
            <w:right w:val="none" w:sz="0" w:space="0" w:color="auto"/>
          </w:divBdr>
        </w:div>
      </w:divsChild>
    </w:div>
    <w:div w:id="528959130">
      <w:bodyDiv w:val="1"/>
      <w:marLeft w:val="0"/>
      <w:marRight w:val="0"/>
      <w:marTop w:val="0"/>
      <w:marBottom w:val="0"/>
      <w:divBdr>
        <w:top w:val="none" w:sz="0" w:space="0" w:color="auto"/>
        <w:left w:val="none" w:sz="0" w:space="0" w:color="auto"/>
        <w:bottom w:val="none" w:sz="0" w:space="0" w:color="auto"/>
        <w:right w:val="none" w:sz="0" w:space="0" w:color="auto"/>
      </w:divBdr>
    </w:div>
    <w:div w:id="533269611">
      <w:bodyDiv w:val="1"/>
      <w:marLeft w:val="0"/>
      <w:marRight w:val="0"/>
      <w:marTop w:val="0"/>
      <w:marBottom w:val="0"/>
      <w:divBdr>
        <w:top w:val="none" w:sz="0" w:space="0" w:color="auto"/>
        <w:left w:val="none" w:sz="0" w:space="0" w:color="auto"/>
        <w:bottom w:val="none" w:sz="0" w:space="0" w:color="auto"/>
        <w:right w:val="none" w:sz="0" w:space="0" w:color="auto"/>
      </w:divBdr>
    </w:div>
    <w:div w:id="576785565">
      <w:bodyDiv w:val="1"/>
      <w:marLeft w:val="0"/>
      <w:marRight w:val="0"/>
      <w:marTop w:val="0"/>
      <w:marBottom w:val="0"/>
      <w:divBdr>
        <w:top w:val="none" w:sz="0" w:space="0" w:color="auto"/>
        <w:left w:val="none" w:sz="0" w:space="0" w:color="auto"/>
        <w:bottom w:val="none" w:sz="0" w:space="0" w:color="auto"/>
        <w:right w:val="none" w:sz="0" w:space="0" w:color="auto"/>
      </w:divBdr>
    </w:div>
    <w:div w:id="577179224">
      <w:bodyDiv w:val="1"/>
      <w:marLeft w:val="0"/>
      <w:marRight w:val="0"/>
      <w:marTop w:val="0"/>
      <w:marBottom w:val="0"/>
      <w:divBdr>
        <w:top w:val="none" w:sz="0" w:space="0" w:color="auto"/>
        <w:left w:val="none" w:sz="0" w:space="0" w:color="auto"/>
        <w:bottom w:val="none" w:sz="0" w:space="0" w:color="auto"/>
        <w:right w:val="none" w:sz="0" w:space="0" w:color="auto"/>
      </w:divBdr>
    </w:div>
    <w:div w:id="626274131">
      <w:bodyDiv w:val="1"/>
      <w:marLeft w:val="0"/>
      <w:marRight w:val="0"/>
      <w:marTop w:val="0"/>
      <w:marBottom w:val="0"/>
      <w:divBdr>
        <w:top w:val="none" w:sz="0" w:space="0" w:color="auto"/>
        <w:left w:val="none" w:sz="0" w:space="0" w:color="auto"/>
        <w:bottom w:val="none" w:sz="0" w:space="0" w:color="auto"/>
        <w:right w:val="none" w:sz="0" w:space="0" w:color="auto"/>
      </w:divBdr>
    </w:div>
    <w:div w:id="899092434">
      <w:bodyDiv w:val="1"/>
      <w:marLeft w:val="0"/>
      <w:marRight w:val="0"/>
      <w:marTop w:val="0"/>
      <w:marBottom w:val="0"/>
      <w:divBdr>
        <w:top w:val="none" w:sz="0" w:space="0" w:color="auto"/>
        <w:left w:val="none" w:sz="0" w:space="0" w:color="auto"/>
        <w:bottom w:val="none" w:sz="0" w:space="0" w:color="auto"/>
        <w:right w:val="none" w:sz="0" w:space="0" w:color="auto"/>
      </w:divBdr>
    </w:div>
    <w:div w:id="996226986">
      <w:bodyDiv w:val="1"/>
      <w:marLeft w:val="0"/>
      <w:marRight w:val="0"/>
      <w:marTop w:val="0"/>
      <w:marBottom w:val="0"/>
      <w:divBdr>
        <w:top w:val="none" w:sz="0" w:space="0" w:color="auto"/>
        <w:left w:val="none" w:sz="0" w:space="0" w:color="auto"/>
        <w:bottom w:val="none" w:sz="0" w:space="0" w:color="auto"/>
        <w:right w:val="none" w:sz="0" w:space="0" w:color="auto"/>
      </w:divBdr>
    </w:div>
    <w:div w:id="1132021437">
      <w:bodyDiv w:val="1"/>
      <w:marLeft w:val="0"/>
      <w:marRight w:val="0"/>
      <w:marTop w:val="0"/>
      <w:marBottom w:val="0"/>
      <w:divBdr>
        <w:top w:val="none" w:sz="0" w:space="0" w:color="auto"/>
        <w:left w:val="none" w:sz="0" w:space="0" w:color="auto"/>
        <w:bottom w:val="none" w:sz="0" w:space="0" w:color="auto"/>
        <w:right w:val="none" w:sz="0" w:space="0" w:color="auto"/>
      </w:divBdr>
    </w:div>
    <w:div w:id="1497113644">
      <w:bodyDiv w:val="1"/>
      <w:marLeft w:val="0"/>
      <w:marRight w:val="0"/>
      <w:marTop w:val="0"/>
      <w:marBottom w:val="0"/>
      <w:divBdr>
        <w:top w:val="none" w:sz="0" w:space="0" w:color="auto"/>
        <w:left w:val="none" w:sz="0" w:space="0" w:color="auto"/>
        <w:bottom w:val="none" w:sz="0" w:space="0" w:color="auto"/>
        <w:right w:val="none" w:sz="0" w:space="0" w:color="auto"/>
      </w:divBdr>
    </w:div>
    <w:div w:id="1501967721">
      <w:bodyDiv w:val="1"/>
      <w:marLeft w:val="0"/>
      <w:marRight w:val="0"/>
      <w:marTop w:val="0"/>
      <w:marBottom w:val="0"/>
      <w:divBdr>
        <w:top w:val="none" w:sz="0" w:space="0" w:color="auto"/>
        <w:left w:val="none" w:sz="0" w:space="0" w:color="auto"/>
        <w:bottom w:val="none" w:sz="0" w:space="0" w:color="auto"/>
        <w:right w:val="none" w:sz="0" w:space="0" w:color="auto"/>
      </w:divBdr>
    </w:div>
    <w:div w:id="1502089598">
      <w:bodyDiv w:val="1"/>
      <w:marLeft w:val="0"/>
      <w:marRight w:val="0"/>
      <w:marTop w:val="0"/>
      <w:marBottom w:val="0"/>
      <w:divBdr>
        <w:top w:val="none" w:sz="0" w:space="0" w:color="auto"/>
        <w:left w:val="none" w:sz="0" w:space="0" w:color="auto"/>
        <w:bottom w:val="none" w:sz="0" w:space="0" w:color="auto"/>
        <w:right w:val="none" w:sz="0" w:space="0" w:color="auto"/>
      </w:divBdr>
      <w:divsChild>
        <w:div w:id="389808660">
          <w:marLeft w:val="0"/>
          <w:marRight w:val="0"/>
          <w:marTop w:val="0"/>
          <w:marBottom w:val="0"/>
          <w:divBdr>
            <w:top w:val="none" w:sz="0" w:space="0" w:color="auto"/>
            <w:left w:val="none" w:sz="0" w:space="0" w:color="auto"/>
            <w:bottom w:val="none" w:sz="0" w:space="0" w:color="auto"/>
            <w:right w:val="none" w:sz="0" w:space="0" w:color="auto"/>
          </w:divBdr>
        </w:div>
        <w:div w:id="1102335781">
          <w:marLeft w:val="0"/>
          <w:marRight w:val="0"/>
          <w:marTop w:val="0"/>
          <w:marBottom w:val="0"/>
          <w:divBdr>
            <w:top w:val="none" w:sz="0" w:space="0" w:color="auto"/>
            <w:left w:val="none" w:sz="0" w:space="0" w:color="auto"/>
            <w:bottom w:val="none" w:sz="0" w:space="0" w:color="auto"/>
            <w:right w:val="none" w:sz="0" w:space="0" w:color="auto"/>
          </w:divBdr>
        </w:div>
        <w:div w:id="1433282963">
          <w:marLeft w:val="0"/>
          <w:marRight w:val="0"/>
          <w:marTop w:val="0"/>
          <w:marBottom w:val="0"/>
          <w:divBdr>
            <w:top w:val="none" w:sz="0" w:space="0" w:color="auto"/>
            <w:left w:val="none" w:sz="0" w:space="0" w:color="auto"/>
            <w:bottom w:val="none" w:sz="0" w:space="0" w:color="auto"/>
            <w:right w:val="none" w:sz="0" w:space="0" w:color="auto"/>
          </w:divBdr>
        </w:div>
        <w:div w:id="835002813">
          <w:marLeft w:val="0"/>
          <w:marRight w:val="0"/>
          <w:marTop w:val="0"/>
          <w:marBottom w:val="0"/>
          <w:divBdr>
            <w:top w:val="none" w:sz="0" w:space="0" w:color="auto"/>
            <w:left w:val="none" w:sz="0" w:space="0" w:color="auto"/>
            <w:bottom w:val="none" w:sz="0" w:space="0" w:color="auto"/>
            <w:right w:val="none" w:sz="0" w:space="0" w:color="auto"/>
          </w:divBdr>
        </w:div>
        <w:div w:id="1739018641">
          <w:marLeft w:val="0"/>
          <w:marRight w:val="0"/>
          <w:marTop w:val="0"/>
          <w:marBottom w:val="0"/>
          <w:divBdr>
            <w:top w:val="none" w:sz="0" w:space="0" w:color="auto"/>
            <w:left w:val="none" w:sz="0" w:space="0" w:color="auto"/>
            <w:bottom w:val="none" w:sz="0" w:space="0" w:color="auto"/>
            <w:right w:val="none" w:sz="0" w:space="0" w:color="auto"/>
          </w:divBdr>
        </w:div>
      </w:divsChild>
    </w:div>
    <w:div w:id="1740708254">
      <w:bodyDiv w:val="1"/>
      <w:marLeft w:val="0"/>
      <w:marRight w:val="0"/>
      <w:marTop w:val="0"/>
      <w:marBottom w:val="0"/>
      <w:divBdr>
        <w:top w:val="none" w:sz="0" w:space="0" w:color="auto"/>
        <w:left w:val="none" w:sz="0" w:space="0" w:color="auto"/>
        <w:bottom w:val="none" w:sz="0" w:space="0" w:color="auto"/>
        <w:right w:val="none" w:sz="0" w:space="0" w:color="auto"/>
      </w:divBdr>
    </w:div>
    <w:div w:id="1781876621">
      <w:bodyDiv w:val="1"/>
      <w:marLeft w:val="0"/>
      <w:marRight w:val="0"/>
      <w:marTop w:val="0"/>
      <w:marBottom w:val="0"/>
      <w:divBdr>
        <w:top w:val="none" w:sz="0" w:space="0" w:color="auto"/>
        <w:left w:val="none" w:sz="0" w:space="0" w:color="auto"/>
        <w:bottom w:val="none" w:sz="0" w:space="0" w:color="auto"/>
        <w:right w:val="none" w:sz="0" w:space="0" w:color="auto"/>
      </w:divBdr>
    </w:div>
    <w:div w:id="212796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stir.ua/wp-content/uploads/2023/04/OGAP-Restoration_HRS_3.23.2023_approvedeng2.pdf" TargetMode="External"/><Relationship Id="rId13" Type="http://schemas.openxmlformats.org/officeDocument/2006/relationships/hyperlink" Target="https://www.prostir.ua/?grants=vidkryta-hrantova-prohrama-dlya-predstavnykiv-hromadyanskoho-suspilstva-orhanizatsij-patsijentiv-ta-pravozahysnyh-hrup-zakladiv-ohorony-zdorovya-zoz-ta-orhanizatsij-na-rivni-hromad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rants@hrs.net.u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rants@hrs.net.u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grants.fluxx.io/" TargetMode="External"/><Relationship Id="rId4" Type="http://schemas.openxmlformats.org/officeDocument/2006/relationships/settings" Target="settings.xml"/><Relationship Id="rId9" Type="http://schemas.openxmlformats.org/officeDocument/2006/relationships/hyperlink" Target="https://www.prostir.ua/wp-content/uploads/2023/04/OGAP-Restoration_HRS_3.23.2023_approvedukr.pdf" TargetMode="External"/><Relationship Id="rId14" Type="http://schemas.openxmlformats.org/officeDocument/2006/relationships/hyperlink" Target="https://gurt.org.ua/news/grants/885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1229</Words>
  <Characters>7007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40</cp:revision>
  <dcterms:created xsi:type="dcterms:W3CDTF">2022-08-19T08:37:00Z</dcterms:created>
  <dcterms:modified xsi:type="dcterms:W3CDTF">2023-07-19T08:37:00Z</dcterms:modified>
</cp:coreProperties>
</file>